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6648" w14:textId="77777777" w:rsidR="003F3704" w:rsidRPr="000032CF" w:rsidRDefault="00314F24" w:rsidP="000032CF">
      <w:pPr>
        <w:spacing w:line="276" w:lineRule="auto"/>
        <w:jc w:val="center"/>
        <w:rPr>
          <w:rFonts w:ascii="Arial" w:hAnsi="Arial" w:cs="Arial"/>
          <w:b/>
          <w:spacing w:val="-4"/>
          <w:sz w:val="22"/>
          <w:szCs w:val="22"/>
          <w:u w:val="single"/>
          <w:lang w:val="en-GB"/>
        </w:rPr>
      </w:pPr>
      <w:r w:rsidRPr="000032CF">
        <w:rPr>
          <w:rFonts w:ascii="Arial" w:hAnsi="Arial" w:cs="Arial"/>
          <w:b/>
          <w:spacing w:val="-4"/>
          <w:sz w:val="22"/>
          <w:szCs w:val="22"/>
          <w:u w:val="single"/>
          <w:lang w:val="en-GB"/>
        </w:rPr>
        <w:t>Australia’s Responsi</w:t>
      </w:r>
      <w:r w:rsidR="003F3704" w:rsidRPr="000032CF">
        <w:rPr>
          <w:rFonts w:ascii="Arial" w:hAnsi="Arial" w:cs="Arial"/>
          <w:b/>
          <w:spacing w:val="-4"/>
          <w:sz w:val="22"/>
          <w:szCs w:val="22"/>
          <w:u w:val="single"/>
          <w:lang w:val="en-GB"/>
        </w:rPr>
        <w:t>ble Alcohol Marketing Scheme</w:t>
      </w:r>
    </w:p>
    <w:p w14:paraId="0A16A855" w14:textId="77777777" w:rsidR="00623A1A" w:rsidRDefault="00623A1A" w:rsidP="00337154">
      <w:pPr>
        <w:rPr>
          <w:rFonts w:ascii="Arial" w:hAnsi="Arial" w:cs="Arial"/>
          <w:color w:val="000000" w:themeColor="text1"/>
          <w:spacing w:val="-4"/>
          <w:sz w:val="21"/>
          <w:szCs w:val="21"/>
          <w:lang w:val="en-GB"/>
        </w:rPr>
      </w:pPr>
    </w:p>
    <w:p w14:paraId="224485FE" w14:textId="77777777" w:rsidR="006646E1" w:rsidRPr="000032CF" w:rsidRDefault="00C0004C" w:rsidP="00337154">
      <w:pPr>
        <w:rPr>
          <w:rFonts w:ascii="Arial" w:hAnsi="Arial" w:cs="Arial"/>
          <w:spacing w:val="-4"/>
          <w:sz w:val="21"/>
          <w:szCs w:val="21"/>
          <w:lang w:val="en-GB"/>
        </w:rPr>
      </w:pPr>
      <w:r>
        <w:rPr>
          <w:rFonts w:ascii="Arial" w:hAnsi="Arial" w:cs="Arial"/>
          <w:color w:val="000000" w:themeColor="text1"/>
          <w:spacing w:val="-4"/>
          <w:sz w:val="21"/>
          <w:szCs w:val="21"/>
          <w:lang w:val="en-GB"/>
        </w:rPr>
        <w:t>8</w:t>
      </w:r>
      <w:r w:rsidR="004721A3">
        <w:rPr>
          <w:rFonts w:ascii="Arial" w:hAnsi="Arial" w:cs="Arial"/>
          <w:color w:val="000000" w:themeColor="text1"/>
          <w:spacing w:val="-4"/>
          <w:sz w:val="21"/>
          <w:szCs w:val="21"/>
          <w:lang w:val="en-GB"/>
        </w:rPr>
        <w:t xml:space="preserve"> April</w:t>
      </w:r>
      <w:r w:rsidR="005A3124">
        <w:rPr>
          <w:rFonts w:ascii="Arial" w:hAnsi="Arial" w:cs="Arial"/>
          <w:color w:val="000000" w:themeColor="text1"/>
          <w:spacing w:val="-4"/>
          <w:sz w:val="21"/>
          <w:szCs w:val="21"/>
          <w:lang w:val="en-GB"/>
        </w:rPr>
        <w:t xml:space="preserve"> 2020</w:t>
      </w:r>
    </w:p>
    <w:p w14:paraId="39D53532" w14:textId="77777777" w:rsidR="00623A1A" w:rsidRDefault="00623A1A" w:rsidP="006646E1">
      <w:pPr>
        <w:rPr>
          <w:rFonts w:ascii="Arial" w:hAnsi="Arial" w:cs="Arial"/>
          <w:b/>
          <w:spacing w:val="-4"/>
          <w:sz w:val="28"/>
          <w:szCs w:val="28"/>
          <w:lang w:val="en-GB"/>
        </w:rPr>
      </w:pPr>
    </w:p>
    <w:p w14:paraId="4366836D" w14:textId="77777777" w:rsidR="00623A1A" w:rsidRPr="000032CF" w:rsidRDefault="00D54323" w:rsidP="00623A1A">
      <w:pPr>
        <w:spacing w:after="240" w:line="276" w:lineRule="auto"/>
        <w:jc w:val="center"/>
        <w:rPr>
          <w:rFonts w:ascii="Arial" w:hAnsi="Arial" w:cs="Arial"/>
          <w:b/>
          <w:spacing w:val="-4"/>
          <w:sz w:val="28"/>
          <w:szCs w:val="28"/>
          <w:lang w:val="en-GB"/>
        </w:rPr>
      </w:pPr>
      <w:r>
        <w:rPr>
          <w:rFonts w:ascii="Arial" w:hAnsi="Arial" w:cs="Arial"/>
          <w:b/>
          <w:spacing w:val="-4"/>
          <w:sz w:val="28"/>
          <w:szCs w:val="28"/>
          <w:lang w:val="en-GB"/>
        </w:rPr>
        <w:t>New User Guides to assist industry restrict social marketing to adults</w:t>
      </w:r>
    </w:p>
    <w:p w14:paraId="4ECCB248" w14:textId="77777777" w:rsidR="001C35D6" w:rsidRDefault="005A3124" w:rsidP="00AD0E69">
      <w:pPr>
        <w:spacing w:after="120" w:line="276" w:lineRule="auto"/>
        <w:rPr>
          <w:rFonts w:ascii="Arial" w:hAnsi="Arial" w:cs="Arial"/>
          <w:sz w:val="22"/>
          <w:szCs w:val="22"/>
          <w:lang w:val="en-GB"/>
        </w:rPr>
      </w:pPr>
      <w:r>
        <w:rPr>
          <w:rFonts w:ascii="Arial" w:hAnsi="Arial" w:cs="Arial"/>
          <w:sz w:val="22"/>
          <w:szCs w:val="22"/>
          <w:lang w:val="en-GB"/>
        </w:rPr>
        <w:t>The</w:t>
      </w:r>
      <w:r w:rsidR="001C35D6">
        <w:rPr>
          <w:rFonts w:ascii="Arial" w:hAnsi="Arial" w:cs="Arial"/>
          <w:sz w:val="22"/>
          <w:szCs w:val="22"/>
          <w:lang w:val="en-GB"/>
        </w:rPr>
        <w:t xml:space="preserve"> </w:t>
      </w:r>
      <w:r w:rsidR="00713E11" w:rsidRPr="00931212">
        <w:rPr>
          <w:rFonts w:ascii="Arial" w:hAnsi="Arial" w:cs="Arial"/>
          <w:sz w:val="22"/>
          <w:szCs w:val="22"/>
          <w:lang w:val="en-GB"/>
        </w:rPr>
        <w:t>Alcohol Beverages Advertising Code (</w:t>
      </w:r>
      <w:r w:rsidR="00F553F3" w:rsidRPr="00931212">
        <w:rPr>
          <w:rFonts w:ascii="Arial" w:hAnsi="Arial" w:cs="Arial"/>
          <w:sz w:val="22"/>
          <w:szCs w:val="22"/>
          <w:lang w:val="en-GB"/>
        </w:rPr>
        <w:t>ABAC</w:t>
      </w:r>
      <w:r w:rsidR="00713E11" w:rsidRPr="00931212">
        <w:rPr>
          <w:rFonts w:ascii="Arial" w:hAnsi="Arial" w:cs="Arial"/>
          <w:sz w:val="22"/>
          <w:szCs w:val="22"/>
          <w:lang w:val="en-GB"/>
        </w:rPr>
        <w:t>)</w:t>
      </w:r>
      <w:r w:rsidR="001C35D6">
        <w:rPr>
          <w:rFonts w:ascii="Arial" w:hAnsi="Arial" w:cs="Arial"/>
          <w:sz w:val="22"/>
          <w:szCs w:val="22"/>
          <w:lang w:val="en-GB"/>
        </w:rPr>
        <w:t xml:space="preserve"> </w:t>
      </w:r>
      <w:r>
        <w:rPr>
          <w:rFonts w:ascii="Arial" w:hAnsi="Arial" w:cs="Arial"/>
          <w:sz w:val="22"/>
          <w:szCs w:val="22"/>
          <w:lang w:val="en-GB"/>
        </w:rPr>
        <w:t xml:space="preserve">has </w:t>
      </w:r>
      <w:r w:rsidR="004721A3">
        <w:rPr>
          <w:rFonts w:ascii="Arial" w:hAnsi="Arial" w:cs="Arial"/>
          <w:sz w:val="22"/>
          <w:szCs w:val="22"/>
          <w:lang w:val="en-GB"/>
        </w:rPr>
        <w:t>seen a reduction in new complaints this</w:t>
      </w:r>
      <w:r>
        <w:rPr>
          <w:rFonts w:ascii="Arial" w:hAnsi="Arial" w:cs="Arial"/>
          <w:sz w:val="22"/>
          <w:szCs w:val="22"/>
          <w:lang w:val="en-GB"/>
        </w:rPr>
        <w:t xml:space="preserve"> quarte</w:t>
      </w:r>
      <w:r w:rsidR="004721A3">
        <w:rPr>
          <w:rFonts w:ascii="Arial" w:hAnsi="Arial" w:cs="Arial"/>
          <w:sz w:val="22"/>
          <w:szCs w:val="22"/>
          <w:lang w:val="en-GB"/>
        </w:rPr>
        <w:t xml:space="preserve">r, </w:t>
      </w:r>
      <w:r>
        <w:rPr>
          <w:rFonts w:ascii="Arial" w:hAnsi="Arial" w:cs="Arial"/>
          <w:sz w:val="22"/>
          <w:szCs w:val="22"/>
          <w:lang w:val="en-GB"/>
        </w:rPr>
        <w:t xml:space="preserve">with a </w:t>
      </w:r>
      <w:r w:rsidR="004721A3">
        <w:rPr>
          <w:rFonts w:ascii="Arial" w:hAnsi="Arial" w:cs="Arial"/>
          <w:sz w:val="22"/>
          <w:szCs w:val="22"/>
          <w:lang w:val="en-GB"/>
        </w:rPr>
        <w:t>lower</w:t>
      </w:r>
      <w:r>
        <w:rPr>
          <w:rFonts w:ascii="Arial" w:hAnsi="Arial" w:cs="Arial"/>
          <w:sz w:val="22"/>
          <w:szCs w:val="22"/>
          <w:lang w:val="en-GB"/>
        </w:rPr>
        <w:t xml:space="preserve"> number of determinations </w:t>
      </w:r>
      <w:r w:rsidR="00805669">
        <w:rPr>
          <w:rFonts w:ascii="Arial" w:hAnsi="Arial" w:cs="Arial"/>
          <w:sz w:val="22"/>
          <w:szCs w:val="22"/>
          <w:lang w:val="en-GB"/>
        </w:rPr>
        <w:t>(</w:t>
      </w:r>
      <w:r w:rsidR="004721A3">
        <w:rPr>
          <w:rFonts w:ascii="Arial" w:hAnsi="Arial" w:cs="Arial"/>
          <w:sz w:val="22"/>
          <w:szCs w:val="22"/>
          <w:lang w:val="en-GB"/>
        </w:rPr>
        <w:t>23</w:t>
      </w:r>
      <w:r w:rsidR="00805669">
        <w:rPr>
          <w:rFonts w:ascii="Arial" w:hAnsi="Arial" w:cs="Arial"/>
          <w:sz w:val="22"/>
          <w:szCs w:val="22"/>
          <w:lang w:val="en-GB"/>
        </w:rPr>
        <w:t>),</w:t>
      </w:r>
      <w:r w:rsidR="004721A3">
        <w:rPr>
          <w:rFonts w:ascii="Arial" w:hAnsi="Arial" w:cs="Arial"/>
          <w:sz w:val="22"/>
          <w:szCs w:val="22"/>
          <w:lang w:val="en-GB"/>
        </w:rPr>
        <w:t xml:space="preserve"> and </w:t>
      </w:r>
      <w:r>
        <w:rPr>
          <w:rFonts w:ascii="Arial" w:hAnsi="Arial" w:cs="Arial"/>
          <w:sz w:val="22"/>
          <w:szCs w:val="22"/>
          <w:lang w:val="en-GB"/>
        </w:rPr>
        <w:t>breaches</w:t>
      </w:r>
      <w:r w:rsidR="00805669">
        <w:rPr>
          <w:rFonts w:ascii="Arial" w:hAnsi="Arial" w:cs="Arial"/>
          <w:sz w:val="22"/>
          <w:szCs w:val="22"/>
          <w:lang w:val="en-GB"/>
        </w:rPr>
        <w:t xml:space="preserve"> (</w:t>
      </w:r>
      <w:r w:rsidR="004721A3">
        <w:rPr>
          <w:rFonts w:ascii="Arial" w:hAnsi="Arial" w:cs="Arial"/>
          <w:sz w:val="22"/>
          <w:szCs w:val="22"/>
          <w:lang w:val="en-GB"/>
        </w:rPr>
        <w:t>13</w:t>
      </w:r>
      <w:r w:rsidR="00805669">
        <w:rPr>
          <w:rFonts w:ascii="Arial" w:hAnsi="Arial" w:cs="Arial"/>
          <w:sz w:val="22"/>
          <w:szCs w:val="22"/>
          <w:lang w:val="en-GB"/>
        </w:rPr>
        <w:t>)</w:t>
      </w:r>
      <w:r w:rsidR="001C35D6">
        <w:rPr>
          <w:rFonts w:ascii="Arial" w:hAnsi="Arial" w:cs="Arial"/>
          <w:sz w:val="22"/>
          <w:szCs w:val="22"/>
          <w:lang w:val="en-GB"/>
        </w:rPr>
        <w:t>.</w:t>
      </w:r>
    </w:p>
    <w:p w14:paraId="1DE04B27" w14:textId="0E3D9D72" w:rsidR="006F2D28" w:rsidRPr="00F07E85" w:rsidRDefault="006F2D28" w:rsidP="00AD0E69">
      <w:pPr>
        <w:spacing w:after="120" w:line="276" w:lineRule="auto"/>
        <w:rPr>
          <w:rFonts w:ascii="Arial" w:hAnsi="Arial" w:cs="Arial"/>
          <w:sz w:val="22"/>
          <w:szCs w:val="22"/>
          <w:lang w:val="en-GB"/>
        </w:rPr>
      </w:pPr>
      <w:r>
        <w:rPr>
          <w:rFonts w:ascii="Arial" w:hAnsi="Arial" w:cs="Arial"/>
          <w:sz w:val="22"/>
          <w:szCs w:val="22"/>
          <w:lang w:val="en-GB"/>
        </w:rPr>
        <w:t xml:space="preserve">“In each case of breach this quarter the marketing materials were removed or modified in accordance with ABAC’s rulings. However, it is important that agencies and staff developing marketing communications for alcohol producers, distributors and retailers are familiar with ABAC standards and understand the need to market alcohol responsibly, particularly as we see panic buying and challenges of self-isolation impact both the industry and the wider </w:t>
      </w:r>
      <w:r w:rsidRPr="00F07E85">
        <w:rPr>
          <w:rFonts w:ascii="Arial" w:hAnsi="Arial" w:cs="Arial"/>
          <w:sz w:val="22"/>
          <w:szCs w:val="22"/>
          <w:lang w:val="en-GB"/>
        </w:rPr>
        <w:t>community.</w:t>
      </w:r>
      <w:r w:rsidR="00F07E85" w:rsidRPr="00F07E85">
        <w:rPr>
          <w:rFonts w:ascii="Arial" w:hAnsi="Arial" w:cs="Arial"/>
          <w:sz w:val="22"/>
          <w:szCs w:val="22"/>
          <w:lang w:val="en-GB"/>
        </w:rPr>
        <w:t xml:space="preserve">  </w:t>
      </w:r>
    </w:p>
    <w:p w14:paraId="40AFC639" w14:textId="77777777" w:rsidR="001C35D6" w:rsidRDefault="00A22D93" w:rsidP="00AD0E69">
      <w:pPr>
        <w:spacing w:after="120" w:line="276" w:lineRule="auto"/>
        <w:rPr>
          <w:rFonts w:ascii="Arial" w:hAnsi="Arial" w:cs="Arial"/>
          <w:sz w:val="22"/>
          <w:szCs w:val="22"/>
          <w:lang w:val="en-GB"/>
        </w:rPr>
      </w:pPr>
      <w:r>
        <w:rPr>
          <w:rFonts w:ascii="Arial" w:hAnsi="Arial" w:cs="Arial"/>
          <w:sz w:val="22"/>
          <w:szCs w:val="22"/>
          <w:lang w:val="en-GB"/>
        </w:rPr>
        <w:t>“</w:t>
      </w:r>
      <w:r w:rsidR="00C0004C">
        <w:rPr>
          <w:rFonts w:ascii="Arial" w:hAnsi="Arial" w:cs="Arial"/>
          <w:sz w:val="22"/>
          <w:szCs w:val="22"/>
          <w:lang w:val="en-GB"/>
        </w:rPr>
        <w:t>Notably, t</w:t>
      </w:r>
      <w:r w:rsidR="005A3124">
        <w:rPr>
          <w:rFonts w:ascii="Arial" w:hAnsi="Arial" w:cs="Arial"/>
          <w:sz w:val="22"/>
          <w:szCs w:val="22"/>
          <w:lang w:val="en-GB"/>
        </w:rPr>
        <w:t xml:space="preserve">he </w:t>
      </w:r>
      <w:r w:rsidR="004721A3">
        <w:rPr>
          <w:rFonts w:ascii="Arial" w:hAnsi="Arial" w:cs="Arial"/>
          <w:sz w:val="22"/>
          <w:szCs w:val="22"/>
          <w:lang w:val="en-GB"/>
        </w:rPr>
        <w:t>first</w:t>
      </w:r>
      <w:r w:rsidR="005A3124">
        <w:rPr>
          <w:rFonts w:ascii="Arial" w:hAnsi="Arial" w:cs="Arial"/>
          <w:sz w:val="22"/>
          <w:szCs w:val="22"/>
          <w:lang w:val="en-GB"/>
        </w:rPr>
        <w:t xml:space="preserve"> quarter of 20</w:t>
      </w:r>
      <w:r w:rsidR="00C0004C">
        <w:rPr>
          <w:rFonts w:ascii="Arial" w:hAnsi="Arial" w:cs="Arial"/>
          <w:sz w:val="22"/>
          <w:szCs w:val="22"/>
          <w:lang w:val="en-GB"/>
        </w:rPr>
        <w:t>20</w:t>
      </w:r>
      <w:r w:rsidR="005A3124">
        <w:rPr>
          <w:rFonts w:ascii="Arial" w:hAnsi="Arial" w:cs="Arial"/>
          <w:sz w:val="22"/>
          <w:szCs w:val="22"/>
          <w:lang w:val="en-GB"/>
        </w:rPr>
        <w:t xml:space="preserve"> </w:t>
      </w:r>
      <w:r w:rsidR="004721A3">
        <w:rPr>
          <w:rFonts w:ascii="Arial" w:hAnsi="Arial" w:cs="Arial"/>
          <w:sz w:val="22"/>
          <w:szCs w:val="22"/>
          <w:lang w:val="en-GB"/>
        </w:rPr>
        <w:t>has seen a further</w:t>
      </w:r>
      <w:r w:rsidR="00C0004C">
        <w:rPr>
          <w:rFonts w:ascii="Arial" w:hAnsi="Arial" w:cs="Arial"/>
          <w:sz w:val="22"/>
          <w:szCs w:val="22"/>
          <w:lang w:val="en-GB"/>
        </w:rPr>
        <w:t xml:space="preserve"> </w:t>
      </w:r>
      <w:r w:rsidR="004721A3">
        <w:rPr>
          <w:rFonts w:ascii="Arial" w:hAnsi="Arial" w:cs="Arial"/>
          <w:sz w:val="22"/>
          <w:szCs w:val="22"/>
          <w:lang w:val="en-GB"/>
        </w:rPr>
        <w:t>reduction in packaging complaints and</w:t>
      </w:r>
      <w:r w:rsidR="005A3124">
        <w:rPr>
          <w:rFonts w:ascii="Arial" w:hAnsi="Arial" w:cs="Arial"/>
          <w:sz w:val="22"/>
          <w:szCs w:val="22"/>
          <w:lang w:val="en-GB"/>
        </w:rPr>
        <w:t xml:space="preserve"> breaches</w:t>
      </w:r>
      <w:r w:rsidR="00C0004C">
        <w:rPr>
          <w:rFonts w:ascii="Arial" w:hAnsi="Arial" w:cs="Arial"/>
          <w:sz w:val="22"/>
          <w:szCs w:val="22"/>
          <w:lang w:val="en-GB"/>
        </w:rPr>
        <w:t>, but it is important for alcohol producers not to be complacent</w:t>
      </w:r>
      <w:r w:rsidR="001C35D6">
        <w:rPr>
          <w:rFonts w:ascii="Arial" w:hAnsi="Arial" w:cs="Arial"/>
          <w:sz w:val="22"/>
          <w:szCs w:val="22"/>
          <w:lang w:val="en-GB"/>
        </w:rPr>
        <w:t>,”</w:t>
      </w:r>
      <w:r w:rsidR="001C35D6" w:rsidRPr="001C35D6">
        <w:rPr>
          <w:rFonts w:ascii="Arial" w:hAnsi="Arial" w:cs="Arial"/>
          <w:sz w:val="22"/>
          <w:szCs w:val="22"/>
          <w:lang w:val="en-GB"/>
        </w:rPr>
        <w:t xml:space="preserve"> </w:t>
      </w:r>
      <w:r w:rsidR="001C35D6">
        <w:rPr>
          <w:rFonts w:ascii="Arial" w:hAnsi="Arial" w:cs="Arial"/>
          <w:sz w:val="22"/>
          <w:szCs w:val="22"/>
          <w:lang w:val="en-GB"/>
        </w:rPr>
        <w:t xml:space="preserve">ABAC Chair Harry Jenkins AO </w:t>
      </w:r>
      <w:r w:rsidR="00C0004C">
        <w:rPr>
          <w:rFonts w:ascii="Arial" w:hAnsi="Arial" w:cs="Arial"/>
          <w:sz w:val="22"/>
          <w:szCs w:val="22"/>
          <w:lang w:val="en-GB"/>
        </w:rPr>
        <w:t>warned</w:t>
      </w:r>
      <w:r w:rsidR="001C35D6">
        <w:rPr>
          <w:rFonts w:ascii="Arial" w:hAnsi="Arial" w:cs="Arial"/>
          <w:sz w:val="22"/>
          <w:szCs w:val="22"/>
          <w:lang w:val="en-GB"/>
        </w:rPr>
        <w:t>.</w:t>
      </w:r>
    </w:p>
    <w:p w14:paraId="3254553F" w14:textId="77777777" w:rsidR="00C0004C" w:rsidRDefault="00C0004C" w:rsidP="00C0004C">
      <w:pPr>
        <w:spacing w:after="120" w:line="276" w:lineRule="auto"/>
        <w:rPr>
          <w:rFonts w:ascii="Arial" w:hAnsi="Arial" w:cs="Arial"/>
          <w:sz w:val="22"/>
          <w:szCs w:val="22"/>
          <w:lang w:val="en-GB"/>
        </w:rPr>
      </w:pPr>
      <w:r>
        <w:rPr>
          <w:rFonts w:ascii="Arial" w:hAnsi="Arial" w:cs="Arial"/>
          <w:sz w:val="22"/>
          <w:szCs w:val="22"/>
          <w:lang w:val="en-GB"/>
        </w:rPr>
        <w:t xml:space="preserve">“In December 2019 ABAC published an </w:t>
      </w:r>
      <w:hyperlink r:id="rId11" w:history="1">
        <w:r w:rsidRPr="00F83AD7">
          <w:rPr>
            <w:rStyle w:val="Hyperlink"/>
            <w:rFonts w:ascii="Arial" w:hAnsi="Arial" w:cs="Arial"/>
            <w:sz w:val="22"/>
            <w:szCs w:val="22"/>
            <w:lang w:val="en-GB"/>
          </w:rPr>
          <w:t>Alcohol Packaging Compliance Guide</w:t>
        </w:r>
      </w:hyperlink>
      <w:r>
        <w:rPr>
          <w:rFonts w:ascii="Arial" w:hAnsi="Arial" w:cs="Arial"/>
          <w:sz w:val="22"/>
          <w:szCs w:val="22"/>
          <w:lang w:val="en-GB"/>
        </w:rPr>
        <w:t xml:space="preserve"> </w:t>
      </w:r>
      <w:r w:rsidR="0002116A">
        <w:rPr>
          <w:rFonts w:ascii="Arial" w:hAnsi="Arial" w:cs="Arial"/>
          <w:sz w:val="22"/>
          <w:szCs w:val="22"/>
          <w:lang w:val="en-GB"/>
        </w:rPr>
        <w:t>that focuses on educating the alcohol industry on how to ensure alcohol packaging doesn’t strongly appeal to minors or use imagery that creates confusion with soft drinks or confectionary.  A</w:t>
      </w:r>
      <w:r>
        <w:rPr>
          <w:rFonts w:ascii="Arial" w:hAnsi="Arial" w:cs="Arial"/>
          <w:sz w:val="22"/>
          <w:szCs w:val="22"/>
          <w:lang w:val="en-GB"/>
        </w:rPr>
        <w:t xml:space="preserve">lcohol </w:t>
      </w:r>
      <w:r w:rsidR="0002116A">
        <w:rPr>
          <w:rFonts w:ascii="Arial" w:hAnsi="Arial" w:cs="Arial"/>
          <w:sz w:val="22"/>
          <w:szCs w:val="22"/>
          <w:lang w:val="en-GB"/>
        </w:rPr>
        <w:t>manufacturers</w:t>
      </w:r>
      <w:r>
        <w:rPr>
          <w:rFonts w:ascii="Arial" w:hAnsi="Arial" w:cs="Arial"/>
          <w:sz w:val="22"/>
          <w:szCs w:val="22"/>
          <w:lang w:val="en-GB"/>
        </w:rPr>
        <w:t xml:space="preserve"> </w:t>
      </w:r>
      <w:r w:rsidR="0002116A">
        <w:rPr>
          <w:rFonts w:ascii="Arial" w:hAnsi="Arial" w:cs="Arial"/>
          <w:sz w:val="22"/>
          <w:szCs w:val="22"/>
          <w:lang w:val="en-GB"/>
        </w:rPr>
        <w:t>have welcomed</w:t>
      </w:r>
      <w:r>
        <w:rPr>
          <w:rFonts w:ascii="Arial" w:hAnsi="Arial" w:cs="Arial"/>
          <w:sz w:val="22"/>
          <w:szCs w:val="22"/>
          <w:lang w:val="en-GB"/>
        </w:rPr>
        <w:t xml:space="preserve"> the guide, in particular the use of clear visual examples of the types of packaging that meet or contravene </w:t>
      </w:r>
      <w:r w:rsidR="0002116A">
        <w:rPr>
          <w:rFonts w:ascii="Arial" w:hAnsi="Arial" w:cs="Arial"/>
          <w:sz w:val="22"/>
          <w:szCs w:val="22"/>
          <w:lang w:val="en-GB"/>
        </w:rPr>
        <w:t>the Code standard</w:t>
      </w:r>
      <w:r>
        <w:rPr>
          <w:rFonts w:ascii="Arial" w:hAnsi="Arial" w:cs="Arial"/>
          <w:sz w:val="22"/>
          <w:szCs w:val="22"/>
          <w:lang w:val="en-GB"/>
        </w:rPr>
        <w:t xml:space="preserve">. I encourage all alcohol manufacturers to familiarise themselves with this useful </w:t>
      </w:r>
      <w:r w:rsidR="0002116A">
        <w:rPr>
          <w:rFonts w:ascii="Arial" w:hAnsi="Arial" w:cs="Arial"/>
          <w:sz w:val="22"/>
          <w:szCs w:val="22"/>
          <w:lang w:val="en-GB"/>
        </w:rPr>
        <w:t>guide</w:t>
      </w:r>
      <w:r>
        <w:rPr>
          <w:rFonts w:ascii="Arial" w:hAnsi="Arial" w:cs="Arial"/>
          <w:sz w:val="22"/>
          <w:szCs w:val="22"/>
          <w:lang w:val="en-GB"/>
        </w:rPr>
        <w:t>.</w:t>
      </w:r>
    </w:p>
    <w:p w14:paraId="685711E0" w14:textId="17229F78" w:rsidR="00C0004C" w:rsidRPr="00C0004C" w:rsidRDefault="00C0004C" w:rsidP="00F46F43">
      <w:pPr>
        <w:spacing w:after="120" w:line="276" w:lineRule="auto"/>
        <w:rPr>
          <w:rFonts w:ascii="Arial" w:hAnsi="Arial" w:cs="Arial"/>
          <w:sz w:val="22"/>
          <w:szCs w:val="22"/>
          <w:lang w:val="en-GB"/>
        </w:rPr>
      </w:pPr>
      <w:r>
        <w:rPr>
          <w:rFonts w:ascii="Arial" w:hAnsi="Arial" w:cs="Arial"/>
          <w:sz w:val="22"/>
          <w:szCs w:val="22"/>
          <w:lang w:val="en-GB"/>
        </w:rPr>
        <w:t>“</w:t>
      </w:r>
      <w:r w:rsidR="001B594E">
        <w:rPr>
          <w:rFonts w:ascii="Arial" w:hAnsi="Arial" w:cs="Arial"/>
          <w:sz w:val="22"/>
          <w:szCs w:val="22"/>
          <w:lang w:val="en-GB"/>
        </w:rPr>
        <w:t>P</w:t>
      </w:r>
      <w:r w:rsidR="0002116A">
        <w:rPr>
          <w:rFonts w:ascii="Arial" w:hAnsi="Arial" w:cs="Arial"/>
          <w:sz w:val="22"/>
          <w:szCs w:val="22"/>
          <w:lang w:val="en-GB"/>
        </w:rPr>
        <w:t xml:space="preserve">lacement breaches this quarter highlight the importance of </w:t>
      </w:r>
      <w:r w:rsidR="001B594E">
        <w:rPr>
          <w:rFonts w:ascii="Arial" w:hAnsi="Arial" w:cs="Arial"/>
          <w:sz w:val="22"/>
          <w:szCs w:val="22"/>
          <w:lang w:val="en-GB"/>
        </w:rPr>
        <w:t xml:space="preserve">understanding which age restriction controls are available and </w:t>
      </w:r>
      <w:r w:rsidR="000B57A4">
        <w:rPr>
          <w:rFonts w:ascii="Arial" w:hAnsi="Arial" w:cs="Arial"/>
          <w:sz w:val="22"/>
          <w:szCs w:val="22"/>
          <w:lang w:val="en-GB"/>
        </w:rPr>
        <w:t xml:space="preserve">checking that age gates are operating correctly.  In one case an alcohol </w:t>
      </w:r>
      <w:proofErr w:type="gramStart"/>
      <w:r w:rsidR="000B57A4">
        <w:rPr>
          <w:rFonts w:ascii="Arial" w:hAnsi="Arial" w:cs="Arial"/>
          <w:sz w:val="22"/>
          <w:szCs w:val="22"/>
          <w:lang w:val="en-GB"/>
        </w:rPr>
        <w:t>producer‘</w:t>
      </w:r>
      <w:proofErr w:type="gramEnd"/>
      <w:r w:rsidR="000B57A4">
        <w:rPr>
          <w:rFonts w:ascii="Arial" w:hAnsi="Arial" w:cs="Arial"/>
          <w:sz w:val="22"/>
          <w:szCs w:val="22"/>
          <w:lang w:val="en-GB"/>
        </w:rPr>
        <w:t>s website age gate had malfunctioned and in another case a retailer had not realised that age gates on one platform did not operate when the video was embedded within a different platform</w:t>
      </w:r>
      <w:r>
        <w:rPr>
          <w:rFonts w:ascii="Arial" w:hAnsi="Arial" w:cs="Arial"/>
          <w:sz w:val="22"/>
          <w:szCs w:val="22"/>
          <w:lang w:val="en-GB"/>
        </w:rPr>
        <w:t>.</w:t>
      </w:r>
      <w:r w:rsidR="000B57A4">
        <w:rPr>
          <w:rFonts w:ascii="Arial" w:hAnsi="Arial" w:cs="Arial"/>
          <w:sz w:val="22"/>
          <w:szCs w:val="22"/>
          <w:lang w:val="en-GB"/>
        </w:rPr>
        <w:t xml:space="preserve">  Further, </w:t>
      </w:r>
      <w:r w:rsidR="001B594E">
        <w:rPr>
          <w:rFonts w:ascii="Arial" w:hAnsi="Arial" w:cs="Arial"/>
          <w:sz w:val="22"/>
          <w:szCs w:val="22"/>
          <w:lang w:val="en-GB"/>
        </w:rPr>
        <w:t>a</w:t>
      </w:r>
      <w:r w:rsidR="000B57A4">
        <w:rPr>
          <w:rFonts w:ascii="Arial" w:hAnsi="Arial" w:cs="Arial"/>
          <w:sz w:val="22"/>
          <w:szCs w:val="22"/>
          <w:lang w:val="en-GB"/>
        </w:rPr>
        <w:t xml:space="preserve"> retailer had not been aware that Facebook enables individual posts to be age restricted, </w:t>
      </w:r>
      <w:r w:rsidR="009D4682">
        <w:rPr>
          <w:rFonts w:ascii="Arial" w:hAnsi="Arial" w:cs="Arial"/>
          <w:sz w:val="22"/>
          <w:szCs w:val="22"/>
          <w:lang w:val="en-GB"/>
        </w:rPr>
        <w:t>which means</w:t>
      </w:r>
      <w:r w:rsidR="000B57A4">
        <w:rPr>
          <w:rFonts w:ascii="Arial" w:hAnsi="Arial" w:cs="Arial"/>
          <w:sz w:val="22"/>
          <w:szCs w:val="22"/>
          <w:lang w:val="en-GB"/>
        </w:rPr>
        <w:t xml:space="preserve"> that </w:t>
      </w:r>
      <w:r w:rsidR="009D4682">
        <w:rPr>
          <w:rFonts w:ascii="Arial" w:hAnsi="Arial" w:cs="Arial"/>
          <w:sz w:val="22"/>
          <w:szCs w:val="22"/>
          <w:lang w:val="en-GB"/>
        </w:rPr>
        <w:t xml:space="preserve">when using a </w:t>
      </w:r>
      <w:proofErr w:type="gramStart"/>
      <w:r w:rsidR="009D4682">
        <w:rPr>
          <w:rFonts w:ascii="Arial" w:hAnsi="Arial" w:cs="Arial"/>
          <w:sz w:val="22"/>
          <w:szCs w:val="22"/>
          <w:lang w:val="en-GB"/>
        </w:rPr>
        <w:t>third party</w:t>
      </w:r>
      <w:proofErr w:type="gramEnd"/>
      <w:r w:rsidR="009D4682">
        <w:rPr>
          <w:rFonts w:ascii="Arial" w:hAnsi="Arial" w:cs="Arial"/>
          <w:sz w:val="22"/>
          <w:szCs w:val="22"/>
          <w:lang w:val="en-GB"/>
        </w:rPr>
        <w:t xml:space="preserve"> Facebook account to place an alcohol promotion the post including the alcohol promotion must activate this available age restriction control</w:t>
      </w:r>
      <w:r w:rsidR="000B57A4">
        <w:rPr>
          <w:rFonts w:ascii="Arial" w:hAnsi="Arial" w:cs="Arial"/>
          <w:sz w:val="22"/>
          <w:szCs w:val="22"/>
          <w:lang w:val="en-GB"/>
        </w:rPr>
        <w:t xml:space="preserve">.  The availability of age restriction controls varies across different social media platforms and it can be very confusing to understand what is available on a platform and how </w:t>
      </w:r>
      <w:r w:rsidR="009D4682">
        <w:rPr>
          <w:rFonts w:ascii="Arial" w:hAnsi="Arial" w:cs="Arial"/>
          <w:sz w:val="22"/>
          <w:szCs w:val="22"/>
          <w:lang w:val="en-GB"/>
        </w:rPr>
        <w:t>to</w:t>
      </w:r>
      <w:r w:rsidR="000B57A4">
        <w:rPr>
          <w:rFonts w:ascii="Arial" w:hAnsi="Arial" w:cs="Arial"/>
          <w:sz w:val="22"/>
          <w:szCs w:val="22"/>
          <w:lang w:val="en-GB"/>
        </w:rPr>
        <w:t xml:space="preserve"> implement the available controls.  It is important that </w:t>
      </w:r>
      <w:r w:rsidR="000179BD">
        <w:rPr>
          <w:rFonts w:ascii="Arial" w:hAnsi="Arial" w:cs="Arial"/>
          <w:sz w:val="22"/>
          <w:szCs w:val="22"/>
          <w:lang w:val="en-GB"/>
        </w:rPr>
        <w:t xml:space="preserve">companies, or their digital media agencies </w:t>
      </w:r>
      <w:r w:rsidR="009D4682">
        <w:rPr>
          <w:rFonts w:ascii="Arial" w:hAnsi="Arial" w:cs="Arial"/>
          <w:sz w:val="22"/>
          <w:szCs w:val="22"/>
          <w:lang w:val="en-GB"/>
        </w:rPr>
        <w:t xml:space="preserve">regularly </w:t>
      </w:r>
      <w:r w:rsidR="000179BD">
        <w:rPr>
          <w:rFonts w:ascii="Arial" w:hAnsi="Arial" w:cs="Arial"/>
          <w:sz w:val="22"/>
          <w:szCs w:val="22"/>
          <w:lang w:val="en-GB"/>
        </w:rPr>
        <w:t xml:space="preserve">enquire </w:t>
      </w:r>
      <w:r w:rsidR="003B3562">
        <w:rPr>
          <w:rFonts w:ascii="Arial" w:hAnsi="Arial" w:cs="Arial"/>
          <w:sz w:val="22"/>
          <w:szCs w:val="22"/>
          <w:lang w:val="en-GB"/>
        </w:rPr>
        <w:t xml:space="preserve">with platforms </w:t>
      </w:r>
      <w:r w:rsidR="000179BD">
        <w:rPr>
          <w:rFonts w:ascii="Arial" w:hAnsi="Arial" w:cs="Arial"/>
          <w:sz w:val="22"/>
          <w:szCs w:val="22"/>
          <w:lang w:val="en-GB"/>
        </w:rPr>
        <w:t>about the availability of age restriction controls, as the platforms are constantly evolving and implementing new controls and procedures.</w:t>
      </w:r>
    </w:p>
    <w:p w14:paraId="6F559CDB" w14:textId="6CCDD15D" w:rsidR="00F46F43" w:rsidRPr="000179BD" w:rsidRDefault="00F46F43" w:rsidP="000179BD">
      <w:pPr>
        <w:spacing w:after="120" w:line="276" w:lineRule="auto"/>
        <w:rPr>
          <w:rFonts w:ascii="Arial" w:hAnsi="Arial" w:cs="Arial"/>
          <w:sz w:val="22"/>
          <w:szCs w:val="22"/>
          <w:lang w:val="en-GB"/>
        </w:rPr>
      </w:pPr>
      <w:r>
        <w:rPr>
          <w:rFonts w:ascii="Arial" w:hAnsi="Arial" w:cs="Arial"/>
          <w:spacing w:val="0"/>
          <w:sz w:val="22"/>
          <w:szCs w:val="22"/>
          <w:lang w:val="en-US"/>
        </w:rPr>
        <w:t>“</w:t>
      </w:r>
      <w:r w:rsidRPr="00DD507F">
        <w:rPr>
          <w:rFonts w:ascii="Arial" w:hAnsi="Arial" w:cs="Arial"/>
          <w:iCs/>
          <w:sz w:val="22"/>
          <w:szCs w:val="22"/>
        </w:rPr>
        <w:t xml:space="preserve">The </w:t>
      </w:r>
      <w:r w:rsidR="00C0004C">
        <w:rPr>
          <w:rFonts w:ascii="Arial" w:hAnsi="Arial" w:cs="Arial"/>
          <w:iCs/>
          <w:sz w:val="22"/>
          <w:szCs w:val="22"/>
        </w:rPr>
        <w:t xml:space="preserve">global organisation, </w:t>
      </w:r>
      <w:r w:rsidRPr="00DD507F">
        <w:rPr>
          <w:rFonts w:ascii="Arial" w:hAnsi="Arial" w:cs="Arial"/>
          <w:iCs/>
          <w:sz w:val="22"/>
          <w:szCs w:val="22"/>
        </w:rPr>
        <w:t>International Alliance for Responsible Drinking has been working with digital platforms to improve safeguards to prevent minors seeing alcohol advertising online</w:t>
      </w:r>
      <w:r w:rsidR="000179BD">
        <w:rPr>
          <w:rFonts w:ascii="Arial" w:hAnsi="Arial" w:cs="Arial"/>
          <w:iCs/>
          <w:sz w:val="22"/>
          <w:szCs w:val="22"/>
        </w:rPr>
        <w:t xml:space="preserve"> and has developed</w:t>
      </w:r>
      <w:r w:rsidR="00364415">
        <w:rPr>
          <w:rFonts w:ascii="Arial" w:hAnsi="Arial" w:cs="Arial"/>
          <w:iCs/>
          <w:sz w:val="22"/>
          <w:szCs w:val="22"/>
        </w:rPr>
        <w:t>, together with the World Federation of Advertisers</w:t>
      </w:r>
      <w:r w:rsidR="000179BD">
        <w:rPr>
          <w:rFonts w:ascii="Arial" w:hAnsi="Arial" w:cs="Arial"/>
          <w:iCs/>
          <w:sz w:val="22"/>
          <w:szCs w:val="22"/>
        </w:rPr>
        <w:t xml:space="preserve"> a set of </w:t>
      </w:r>
      <w:r>
        <w:rPr>
          <w:rFonts w:ascii="Arial" w:hAnsi="Arial" w:cs="Arial"/>
          <w:iCs/>
          <w:sz w:val="22"/>
          <w:szCs w:val="22"/>
        </w:rPr>
        <w:t xml:space="preserve">user guides for alcohol </w:t>
      </w:r>
      <w:r w:rsidRPr="000179BD">
        <w:rPr>
          <w:rFonts w:ascii="Arial" w:hAnsi="Arial" w:cs="Arial"/>
          <w:iCs/>
          <w:sz w:val="22"/>
          <w:szCs w:val="22"/>
        </w:rPr>
        <w:t>marketers</w:t>
      </w:r>
      <w:r w:rsidR="000179BD" w:rsidRPr="000179BD">
        <w:rPr>
          <w:rFonts w:ascii="Arial" w:hAnsi="Arial" w:cs="Arial"/>
          <w:iCs/>
          <w:sz w:val="22"/>
          <w:szCs w:val="22"/>
        </w:rPr>
        <w:t xml:space="preserve"> on implementing age restrictions via </w:t>
      </w:r>
      <w:hyperlink r:id="rId12" w:history="1">
        <w:r w:rsidR="000179BD" w:rsidRPr="000179BD">
          <w:rPr>
            <w:rStyle w:val="Hyperlink"/>
            <w:rFonts w:ascii="Arial" w:hAnsi="Arial" w:cs="Arial"/>
            <w:iCs/>
            <w:sz w:val="22"/>
            <w:szCs w:val="22"/>
          </w:rPr>
          <w:t>Facebook</w:t>
        </w:r>
      </w:hyperlink>
      <w:r w:rsidR="000179BD" w:rsidRPr="000179BD">
        <w:rPr>
          <w:rFonts w:ascii="Arial" w:hAnsi="Arial" w:cs="Arial"/>
          <w:iCs/>
          <w:sz w:val="22"/>
          <w:szCs w:val="22"/>
        </w:rPr>
        <w:t xml:space="preserve">, </w:t>
      </w:r>
      <w:hyperlink r:id="rId13" w:history="1">
        <w:r w:rsidR="000179BD" w:rsidRPr="000179BD">
          <w:rPr>
            <w:rStyle w:val="Hyperlink"/>
            <w:rFonts w:ascii="Arial" w:hAnsi="Arial" w:cs="Arial"/>
            <w:iCs/>
            <w:sz w:val="22"/>
            <w:szCs w:val="22"/>
          </w:rPr>
          <w:t>Instagram</w:t>
        </w:r>
      </w:hyperlink>
      <w:r w:rsidR="000179BD" w:rsidRPr="000179BD">
        <w:rPr>
          <w:rFonts w:ascii="Arial" w:hAnsi="Arial" w:cs="Arial"/>
          <w:iCs/>
          <w:sz w:val="22"/>
          <w:szCs w:val="22"/>
        </w:rPr>
        <w:t xml:space="preserve">, </w:t>
      </w:r>
      <w:hyperlink r:id="rId14" w:history="1">
        <w:r w:rsidR="000179BD" w:rsidRPr="000179BD">
          <w:rPr>
            <w:rStyle w:val="Hyperlink"/>
            <w:rFonts w:ascii="Arial" w:hAnsi="Arial" w:cs="Arial"/>
            <w:iCs/>
            <w:sz w:val="22"/>
            <w:szCs w:val="22"/>
          </w:rPr>
          <w:t>Snapchat</w:t>
        </w:r>
      </w:hyperlink>
      <w:r w:rsidR="000179BD" w:rsidRPr="000179BD">
        <w:rPr>
          <w:rFonts w:ascii="Arial" w:hAnsi="Arial" w:cs="Arial"/>
          <w:iCs/>
          <w:sz w:val="22"/>
          <w:szCs w:val="22"/>
        </w:rPr>
        <w:t xml:space="preserve"> and </w:t>
      </w:r>
      <w:hyperlink r:id="rId15" w:history="1">
        <w:proofErr w:type="spellStart"/>
        <w:r w:rsidR="000179BD" w:rsidRPr="000179BD">
          <w:rPr>
            <w:rStyle w:val="Hyperlink"/>
            <w:rFonts w:ascii="Arial" w:hAnsi="Arial" w:cs="Arial"/>
            <w:iCs/>
            <w:sz w:val="22"/>
            <w:szCs w:val="22"/>
          </w:rPr>
          <w:t>Youtube</w:t>
        </w:r>
        <w:proofErr w:type="spellEnd"/>
      </w:hyperlink>
      <w:r w:rsidRPr="000179BD">
        <w:rPr>
          <w:rFonts w:ascii="Arial" w:hAnsi="Arial" w:cs="Arial"/>
          <w:iCs/>
          <w:sz w:val="22"/>
          <w:szCs w:val="22"/>
        </w:rPr>
        <w:t>.</w:t>
      </w:r>
      <w:r w:rsidR="009D4682">
        <w:rPr>
          <w:rFonts w:ascii="Arial" w:hAnsi="Arial" w:cs="Arial"/>
          <w:iCs/>
          <w:sz w:val="22"/>
          <w:szCs w:val="22"/>
        </w:rPr>
        <w:t xml:space="preserve">  ABAC encourages all alcohol marketers that use social platforms to familiarise themselves with these </w:t>
      </w:r>
      <w:proofErr w:type="gramStart"/>
      <w:r w:rsidR="009D4682">
        <w:rPr>
          <w:rFonts w:ascii="Arial" w:hAnsi="Arial" w:cs="Arial"/>
          <w:iCs/>
          <w:sz w:val="22"/>
          <w:szCs w:val="22"/>
        </w:rPr>
        <w:t>user friendly</w:t>
      </w:r>
      <w:proofErr w:type="gramEnd"/>
      <w:r w:rsidR="009D4682">
        <w:rPr>
          <w:rFonts w:ascii="Arial" w:hAnsi="Arial" w:cs="Arial"/>
          <w:iCs/>
          <w:sz w:val="22"/>
          <w:szCs w:val="22"/>
        </w:rPr>
        <w:t xml:space="preserve"> guides</w:t>
      </w:r>
    </w:p>
    <w:p w14:paraId="426F7FA2" w14:textId="4092C7BB" w:rsidR="006646E1" w:rsidRDefault="006646E1" w:rsidP="00AD0E69">
      <w:pPr>
        <w:spacing w:after="120" w:line="276" w:lineRule="auto"/>
        <w:rPr>
          <w:rFonts w:ascii="Arial" w:hAnsi="Arial" w:cs="Arial"/>
          <w:spacing w:val="0"/>
          <w:sz w:val="22"/>
          <w:szCs w:val="22"/>
          <w:lang w:val="en-US"/>
        </w:rPr>
      </w:pPr>
      <w:r>
        <w:rPr>
          <w:rFonts w:ascii="Arial" w:hAnsi="Arial" w:cs="Arial"/>
          <w:spacing w:val="0"/>
          <w:sz w:val="22"/>
          <w:szCs w:val="22"/>
          <w:lang w:val="en-US"/>
        </w:rPr>
        <w:t>“</w:t>
      </w:r>
      <w:r w:rsidR="000179BD">
        <w:rPr>
          <w:rFonts w:ascii="Arial" w:hAnsi="Arial" w:cs="Arial"/>
          <w:spacing w:val="0"/>
          <w:sz w:val="22"/>
          <w:szCs w:val="22"/>
          <w:lang w:val="en-US"/>
        </w:rPr>
        <w:t>I have been pleased to see high levels of</w:t>
      </w:r>
      <w:r>
        <w:rPr>
          <w:rFonts w:ascii="Arial" w:hAnsi="Arial" w:cs="Arial"/>
          <w:spacing w:val="0"/>
          <w:sz w:val="22"/>
          <w:szCs w:val="22"/>
          <w:lang w:val="en-US"/>
        </w:rPr>
        <w:t xml:space="preserve"> pre-vetting activity</w:t>
      </w:r>
      <w:r w:rsidR="000179BD">
        <w:rPr>
          <w:rFonts w:ascii="Arial" w:hAnsi="Arial" w:cs="Arial"/>
          <w:spacing w:val="0"/>
          <w:sz w:val="22"/>
          <w:szCs w:val="22"/>
          <w:lang w:val="en-US"/>
        </w:rPr>
        <w:t xml:space="preserve"> continue</w:t>
      </w:r>
      <w:r w:rsidR="009D4682">
        <w:rPr>
          <w:rFonts w:ascii="Arial" w:hAnsi="Arial" w:cs="Arial"/>
          <w:spacing w:val="0"/>
          <w:sz w:val="22"/>
          <w:szCs w:val="22"/>
          <w:lang w:val="en-US"/>
        </w:rPr>
        <w:t xml:space="preserve"> for most of</w:t>
      </w:r>
      <w:r w:rsidR="000179BD">
        <w:rPr>
          <w:rFonts w:ascii="Arial" w:hAnsi="Arial" w:cs="Arial"/>
          <w:spacing w:val="0"/>
          <w:sz w:val="22"/>
          <w:szCs w:val="22"/>
          <w:lang w:val="en-US"/>
        </w:rPr>
        <w:t xml:space="preserve"> this quarter</w:t>
      </w:r>
      <w:r>
        <w:rPr>
          <w:rFonts w:ascii="Arial" w:hAnsi="Arial" w:cs="Arial"/>
          <w:spacing w:val="0"/>
          <w:sz w:val="22"/>
          <w:szCs w:val="22"/>
          <w:lang w:val="en-US"/>
        </w:rPr>
        <w:t>. Pre-vetting remains the easiest and most efficient way</w:t>
      </w:r>
      <w:r w:rsidR="00C1092B">
        <w:rPr>
          <w:rFonts w:ascii="Arial" w:hAnsi="Arial" w:cs="Arial"/>
          <w:spacing w:val="0"/>
          <w:sz w:val="22"/>
          <w:szCs w:val="22"/>
          <w:lang w:val="en-US"/>
        </w:rPr>
        <w:t xml:space="preserve"> for</w:t>
      </w:r>
      <w:r>
        <w:rPr>
          <w:rFonts w:ascii="Arial" w:hAnsi="Arial" w:cs="Arial"/>
          <w:spacing w:val="0"/>
          <w:sz w:val="22"/>
          <w:szCs w:val="22"/>
          <w:lang w:val="en-US"/>
        </w:rPr>
        <w:t xml:space="preserve"> marketers </w:t>
      </w:r>
      <w:r w:rsidR="00C1092B">
        <w:rPr>
          <w:rFonts w:ascii="Arial" w:hAnsi="Arial" w:cs="Arial"/>
          <w:spacing w:val="0"/>
          <w:sz w:val="22"/>
          <w:szCs w:val="22"/>
          <w:lang w:val="en-US"/>
        </w:rPr>
        <w:t>to</w:t>
      </w:r>
      <w:r>
        <w:rPr>
          <w:rFonts w:ascii="Arial" w:hAnsi="Arial" w:cs="Arial"/>
          <w:spacing w:val="0"/>
          <w:sz w:val="22"/>
          <w:szCs w:val="22"/>
          <w:lang w:val="en-US"/>
        </w:rPr>
        <w:t xml:space="preserve"> ensure their promotions are responsible before hitting the </w:t>
      </w:r>
      <w:r w:rsidRPr="00931212">
        <w:rPr>
          <w:rFonts w:ascii="Arial" w:hAnsi="Arial" w:cs="Arial"/>
          <w:spacing w:val="0"/>
          <w:sz w:val="22"/>
          <w:szCs w:val="22"/>
          <w:lang w:val="en-US"/>
        </w:rPr>
        <w:t>market</w:t>
      </w:r>
      <w:r>
        <w:rPr>
          <w:rFonts w:ascii="Arial" w:hAnsi="Arial" w:cs="Arial"/>
          <w:spacing w:val="0"/>
          <w:sz w:val="22"/>
          <w:szCs w:val="22"/>
          <w:lang w:val="en-US"/>
        </w:rPr>
        <w:t>place</w:t>
      </w:r>
      <w:r w:rsidR="000179BD">
        <w:rPr>
          <w:rFonts w:ascii="Arial" w:hAnsi="Arial" w:cs="Arial"/>
          <w:spacing w:val="0"/>
          <w:sz w:val="22"/>
          <w:szCs w:val="22"/>
          <w:lang w:val="en-US"/>
        </w:rPr>
        <w:t xml:space="preserve"> and </w:t>
      </w:r>
      <w:r w:rsidR="006F2D28">
        <w:rPr>
          <w:rFonts w:ascii="Arial" w:hAnsi="Arial" w:cs="Arial"/>
          <w:spacing w:val="0"/>
          <w:sz w:val="22"/>
          <w:szCs w:val="22"/>
          <w:lang w:val="en-US"/>
        </w:rPr>
        <w:t>I</w:t>
      </w:r>
      <w:r>
        <w:rPr>
          <w:rFonts w:ascii="Arial" w:hAnsi="Arial" w:cs="Arial"/>
          <w:spacing w:val="0"/>
          <w:sz w:val="22"/>
          <w:szCs w:val="22"/>
          <w:lang w:val="en-US"/>
        </w:rPr>
        <w:t xml:space="preserve"> </w:t>
      </w:r>
      <w:r w:rsidRPr="00931212">
        <w:rPr>
          <w:rFonts w:ascii="Arial" w:hAnsi="Arial" w:cs="Arial"/>
          <w:iCs/>
          <w:sz w:val="22"/>
          <w:szCs w:val="22"/>
        </w:rPr>
        <w:t>encourage alcohol producers, distributors and retailers to utilise this valuable service</w:t>
      </w:r>
      <w:r w:rsidRPr="00931212">
        <w:rPr>
          <w:rFonts w:ascii="Arial" w:hAnsi="Arial" w:cs="Arial"/>
          <w:spacing w:val="0"/>
          <w:sz w:val="22"/>
          <w:szCs w:val="22"/>
          <w:lang w:val="en-US"/>
        </w:rPr>
        <w:t>.</w:t>
      </w:r>
    </w:p>
    <w:p w14:paraId="5A052381" w14:textId="2BD7EB03" w:rsidR="00F07E85" w:rsidRPr="00F07E85" w:rsidRDefault="00F07E85" w:rsidP="00AD0E69">
      <w:pPr>
        <w:spacing w:after="120" w:line="276" w:lineRule="auto"/>
        <w:rPr>
          <w:rFonts w:ascii="Arial" w:hAnsi="Arial" w:cs="Arial"/>
          <w:sz w:val="22"/>
          <w:szCs w:val="22"/>
          <w:lang w:val="en-GB"/>
        </w:rPr>
      </w:pPr>
      <w:r>
        <w:rPr>
          <w:rFonts w:ascii="Arial" w:hAnsi="Arial" w:cs="Arial"/>
          <w:iCs/>
          <w:sz w:val="22"/>
          <w:szCs w:val="22"/>
        </w:rPr>
        <w:t xml:space="preserve">“Finally, </w:t>
      </w:r>
      <w:r w:rsidRPr="00F07E85">
        <w:rPr>
          <w:rFonts w:ascii="Arial" w:hAnsi="Arial" w:cs="Arial"/>
          <w:iCs/>
          <w:sz w:val="22"/>
          <w:szCs w:val="22"/>
        </w:rPr>
        <w:t xml:space="preserve">Ad Standards have issued a reminder to advertisers as the situation with COVID-19 continues to evolve, to ensure that the content of </w:t>
      </w:r>
      <w:r>
        <w:rPr>
          <w:rFonts w:ascii="Arial" w:hAnsi="Arial" w:cs="Arial"/>
          <w:iCs/>
          <w:sz w:val="22"/>
          <w:szCs w:val="22"/>
        </w:rPr>
        <w:t xml:space="preserve">all </w:t>
      </w:r>
      <w:r w:rsidRPr="00F07E85">
        <w:rPr>
          <w:rFonts w:ascii="Arial" w:hAnsi="Arial" w:cs="Arial"/>
          <w:iCs/>
          <w:sz w:val="22"/>
          <w:szCs w:val="22"/>
        </w:rPr>
        <w:t xml:space="preserve">ads align with current community standards and </w:t>
      </w:r>
      <w:hyperlink r:id="rId16" w:history="1">
        <w:r w:rsidRPr="00F07E85">
          <w:rPr>
            <w:rStyle w:val="Hyperlink"/>
            <w:rFonts w:ascii="Arial" w:hAnsi="Arial" w:cs="Arial"/>
            <w:color w:val="235F81"/>
            <w:sz w:val="22"/>
            <w:szCs w:val="22"/>
          </w:rPr>
          <w:t>health guidelines</w:t>
        </w:r>
      </w:hyperlink>
      <w:r w:rsidRPr="00F07E85">
        <w:rPr>
          <w:rFonts w:ascii="Arial" w:hAnsi="Arial" w:cs="Arial"/>
          <w:color w:val="001541"/>
          <w:sz w:val="22"/>
          <w:szCs w:val="22"/>
        </w:rPr>
        <w:t xml:space="preserve">.  For more information and updates follow Ad Standards on </w:t>
      </w:r>
      <w:hyperlink r:id="rId17" w:history="1">
        <w:r w:rsidRPr="00F07E85">
          <w:rPr>
            <w:rStyle w:val="Hyperlink"/>
            <w:rFonts w:ascii="Arial" w:hAnsi="Arial" w:cs="Arial"/>
            <w:color w:val="235F81"/>
            <w:sz w:val="22"/>
            <w:szCs w:val="22"/>
          </w:rPr>
          <w:t>LinkedIn</w:t>
        </w:r>
      </w:hyperlink>
      <w:r w:rsidRPr="00F07E85">
        <w:rPr>
          <w:rFonts w:ascii="Arial" w:hAnsi="Arial" w:cs="Arial"/>
          <w:color w:val="001541"/>
          <w:sz w:val="22"/>
          <w:szCs w:val="22"/>
        </w:rPr>
        <w:t>.</w:t>
      </w:r>
    </w:p>
    <w:p w14:paraId="4A805047" w14:textId="6044009A" w:rsidR="00AD2F49" w:rsidRPr="00931212" w:rsidRDefault="00FB6A12" w:rsidP="00AD0E69">
      <w:pPr>
        <w:spacing w:line="276" w:lineRule="auto"/>
        <w:rPr>
          <w:rStyle w:val="Hyperlink"/>
          <w:rFonts w:ascii="Arial" w:hAnsi="Arial" w:cs="Arial"/>
          <w:sz w:val="22"/>
          <w:szCs w:val="22"/>
          <w:lang w:val="en-GB"/>
        </w:rPr>
      </w:pPr>
      <w:r w:rsidRPr="00931212">
        <w:rPr>
          <w:rFonts w:ascii="Arial" w:hAnsi="Arial" w:cs="Arial"/>
          <w:sz w:val="22"/>
          <w:szCs w:val="22"/>
          <w:lang w:val="en-GB"/>
        </w:rPr>
        <w:t xml:space="preserve">ABAC’s </w:t>
      </w:r>
      <w:r w:rsidR="000179BD">
        <w:rPr>
          <w:rFonts w:ascii="Arial" w:hAnsi="Arial" w:cs="Arial"/>
          <w:sz w:val="22"/>
          <w:szCs w:val="22"/>
          <w:lang w:val="en-GB"/>
        </w:rPr>
        <w:t>First</w:t>
      </w:r>
      <w:r w:rsidR="00256D8F" w:rsidRPr="00931212">
        <w:rPr>
          <w:rFonts w:ascii="Arial" w:hAnsi="Arial" w:cs="Arial"/>
          <w:sz w:val="22"/>
          <w:szCs w:val="22"/>
          <w:lang w:val="en-GB"/>
        </w:rPr>
        <w:t xml:space="preserve"> </w:t>
      </w:r>
      <w:r w:rsidRPr="00931212">
        <w:rPr>
          <w:rFonts w:ascii="Arial" w:hAnsi="Arial" w:cs="Arial"/>
          <w:sz w:val="22"/>
          <w:szCs w:val="22"/>
          <w:lang w:val="en-GB"/>
        </w:rPr>
        <w:t xml:space="preserve">Quarterly </w:t>
      </w:r>
      <w:r w:rsidR="00256D8F" w:rsidRPr="00931212">
        <w:rPr>
          <w:rFonts w:ascii="Arial" w:hAnsi="Arial" w:cs="Arial"/>
          <w:sz w:val="22"/>
          <w:szCs w:val="22"/>
          <w:lang w:val="en-GB"/>
        </w:rPr>
        <w:t xml:space="preserve">Report for </w:t>
      </w:r>
      <w:r w:rsidR="000179BD">
        <w:rPr>
          <w:rFonts w:ascii="Arial" w:hAnsi="Arial" w:cs="Arial"/>
          <w:sz w:val="22"/>
          <w:szCs w:val="22"/>
          <w:lang w:val="en-GB"/>
        </w:rPr>
        <w:t>2020</w:t>
      </w:r>
      <w:r w:rsidR="00256D8F" w:rsidRPr="00931212">
        <w:rPr>
          <w:rFonts w:ascii="Arial" w:hAnsi="Arial" w:cs="Arial"/>
          <w:sz w:val="22"/>
          <w:szCs w:val="22"/>
          <w:lang w:val="en-GB"/>
        </w:rPr>
        <w:t xml:space="preserve"> </w:t>
      </w:r>
      <w:r w:rsidR="00DC1706" w:rsidRPr="00931212">
        <w:rPr>
          <w:rFonts w:ascii="Arial" w:hAnsi="Arial" w:cs="Arial"/>
          <w:sz w:val="22"/>
          <w:szCs w:val="22"/>
          <w:lang w:val="en-GB"/>
        </w:rPr>
        <w:t>detailing these and other decisions</w:t>
      </w:r>
      <w:r w:rsidRPr="00931212">
        <w:rPr>
          <w:rFonts w:ascii="Arial" w:hAnsi="Arial" w:cs="Arial"/>
          <w:sz w:val="22"/>
          <w:szCs w:val="22"/>
          <w:lang w:val="en-GB"/>
        </w:rPr>
        <w:t xml:space="preserve"> is available </w:t>
      </w:r>
      <w:hyperlink r:id="rId18" w:history="1">
        <w:r w:rsidRPr="00E0556E">
          <w:rPr>
            <w:rStyle w:val="Hyperlink"/>
            <w:rFonts w:ascii="Arial" w:hAnsi="Arial" w:cs="Arial"/>
            <w:sz w:val="22"/>
            <w:szCs w:val="22"/>
            <w:lang w:val="en-GB"/>
          </w:rPr>
          <w:t>online</w:t>
        </w:r>
      </w:hyperlink>
      <w:r w:rsidR="00B47EE4" w:rsidRPr="006F2D28">
        <w:rPr>
          <w:rFonts w:ascii="Arial" w:hAnsi="Arial" w:cs="Arial"/>
          <w:sz w:val="22"/>
          <w:szCs w:val="22"/>
          <w:lang w:val="en-GB"/>
        </w:rPr>
        <w:t>.</w:t>
      </w:r>
      <w:r w:rsidR="00B47EE4" w:rsidRPr="00931212">
        <w:rPr>
          <w:rFonts w:ascii="Arial" w:hAnsi="Arial" w:cs="Arial"/>
          <w:sz w:val="22"/>
          <w:szCs w:val="22"/>
          <w:lang w:val="en-GB"/>
        </w:rPr>
        <w:t xml:space="preserve"> More information about the Code is also available at: </w:t>
      </w:r>
      <w:hyperlink r:id="rId19" w:history="1">
        <w:r w:rsidR="00B47EE4" w:rsidRPr="00931212">
          <w:rPr>
            <w:rStyle w:val="Hyperlink"/>
            <w:rFonts w:ascii="Arial" w:hAnsi="Arial" w:cs="Arial"/>
            <w:sz w:val="22"/>
            <w:szCs w:val="22"/>
            <w:lang w:val="en-GB"/>
          </w:rPr>
          <w:t>www.abac.org.au</w:t>
        </w:r>
      </w:hyperlink>
    </w:p>
    <w:p w14:paraId="4088781F" w14:textId="72EAFD10" w:rsidR="000032CF" w:rsidRPr="000032CF" w:rsidRDefault="00256D8F" w:rsidP="00F07E85">
      <w:pPr>
        <w:jc w:val="center"/>
        <w:rPr>
          <w:rFonts w:ascii="Arial" w:hAnsi="Arial" w:cs="Arial"/>
          <w:sz w:val="21"/>
          <w:szCs w:val="21"/>
          <w:lang w:val="en-GB"/>
        </w:rPr>
      </w:pPr>
      <w:r w:rsidRPr="000032CF">
        <w:rPr>
          <w:rFonts w:ascii="Arial" w:hAnsi="Arial" w:cs="Arial"/>
          <w:sz w:val="21"/>
          <w:szCs w:val="21"/>
          <w:lang w:val="en-GB"/>
        </w:rPr>
        <w:t>[</w:t>
      </w:r>
      <w:r w:rsidR="0064098B" w:rsidRPr="000032CF">
        <w:rPr>
          <w:rFonts w:ascii="Arial" w:hAnsi="Arial" w:cs="Arial"/>
          <w:sz w:val="21"/>
          <w:szCs w:val="21"/>
          <w:lang w:val="en-GB"/>
        </w:rPr>
        <w:t>ENDS</w:t>
      </w:r>
      <w:r w:rsidRPr="000032CF">
        <w:rPr>
          <w:rFonts w:ascii="Arial" w:hAnsi="Arial" w:cs="Arial"/>
          <w:sz w:val="21"/>
          <w:szCs w:val="21"/>
          <w:lang w:val="en-GB"/>
        </w:rPr>
        <w:t>]</w:t>
      </w:r>
    </w:p>
    <w:p w14:paraId="4E751F31" w14:textId="77777777" w:rsidR="00F553F3" w:rsidRPr="000032CF" w:rsidRDefault="0062724B" w:rsidP="00256D8F">
      <w:pPr>
        <w:jc w:val="center"/>
        <w:rPr>
          <w:rFonts w:ascii="Arial" w:hAnsi="Arial" w:cs="Arial"/>
          <w:sz w:val="21"/>
          <w:szCs w:val="21"/>
          <w:lang w:val="en-GB"/>
        </w:rPr>
      </w:pPr>
      <w:r w:rsidRPr="000032CF">
        <w:rPr>
          <w:rFonts w:ascii="Arial" w:hAnsi="Arial" w:cs="Arial"/>
          <w:b/>
          <w:sz w:val="21"/>
          <w:szCs w:val="21"/>
          <w:lang w:val="en-GB"/>
        </w:rPr>
        <w:t>Media Contact</w:t>
      </w:r>
      <w:r w:rsidRPr="000032CF">
        <w:rPr>
          <w:rFonts w:ascii="Arial" w:hAnsi="Arial" w:cs="Arial"/>
          <w:sz w:val="21"/>
          <w:szCs w:val="21"/>
          <w:lang w:val="en-GB"/>
        </w:rPr>
        <w:t xml:space="preserve">: </w:t>
      </w:r>
      <w:r w:rsidR="00F553F3" w:rsidRPr="000032CF">
        <w:rPr>
          <w:rFonts w:ascii="Arial" w:hAnsi="Arial" w:cs="Arial"/>
          <w:sz w:val="21"/>
          <w:szCs w:val="21"/>
          <w:lang w:val="en-GB"/>
        </w:rPr>
        <w:t>For an interview with Harry Jenkins, please contact Jayne Taylor</w:t>
      </w:r>
      <w:r w:rsidR="00256D8F" w:rsidRPr="000032CF">
        <w:rPr>
          <w:rFonts w:ascii="Arial" w:hAnsi="Arial" w:cs="Arial"/>
          <w:sz w:val="21"/>
          <w:szCs w:val="21"/>
          <w:lang w:val="en-GB"/>
        </w:rPr>
        <w:t xml:space="preserve"> </w:t>
      </w:r>
      <w:r w:rsidR="00F553F3" w:rsidRPr="000032CF">
        <w:rPr>
          <w:rFonts w:ascii="Arial" w:hAnsi="Arial" w:cs="Arial"/>
          <w:sz w:val="21"/>
          <w:szCs w:val="21"/>
          <w:lang w:val="en-GB"/>
        </w:rPr>
        <w:t>on 0411 700 225.</w:t>
      </w:r>
    </w:p>
    <w:sectPr w:rsidR="00F553F3" w:rsidRPr="000032CF" w:rsidSect="00806020">
      <w:footerReference w:type="default" r:id="rId20"/>
      <w:headerReference w:type="first" r:id="rId21"/>
      <w:pgSz w:w="11900" w:h="16840" w:code="9"/>
      <w:pgMar w:top="340" w:right="1134" w:bottom="142"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BECE" w14:textId="77777777" w:rsidR="00B85089" w:rsidRDefault="00B85089" w:rsidP="001F4176">
      <w:r>
        <w:separator/>
      </w:r>
    </w:p>
  </w:endnote>
  <w:endnote w:type="continuationSeparator" w:id="0">
    <w:p w14:paraId="3D348685" w14:textId="77777777" w:rsidR="00B85089" w:rsidRDefault="00B85089" w:rsidP="001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tilliumText22L Rg">
    <w:panose1 w:val="020B0604020202020204"/>
    <w:charset w:val="00"/>
    <w:family w:val="modern"/>
    <w:notTrueType/>
    <w:pitch w:val="variable"/>
    <w:sig w:usb0="00000001" w:usb1="0000004B" w:usb2="00000000" w:usb3="00000000" w:csb0="00000193" w:csb1="00000000"/>
  </w:font>
  <w:font w:name="TitilliumText22L-Thin">
    <w:panose1 w:val="020B0604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Neue">
    <w:panose1 w:val="02000503000000020004"/>
    <w:charset w:val="4D"/>
    <w:family w:val="auto"/>
    <w:notTrueType/>
    <w:pitch w:val="default"/>
    <w:sig w:usb0="00000003" w:usb1="00000000" w:usb2="00000000" w:usb3="00000000" w:csb0="00000001" w:csb1="00000000"/>
  </w:font>
  <w:font w:name="TradeGothic Light">
    <w:altName w:val="Cambria"/>
    <w:panose1 w:val="020B0604020202020204"/>
    <w:charset w:val="00"/>
    <w:family w:val="auto"/>
    <w:pitch w:val="variable"/>
    <w:sig w:usb0="00000003" w:usb1="00000000" w:usb2="00000000" w:usb3="00000000" w:csb0="00000001" w:csb1="00000000"/>
  </w:font>
  <w:font w:name="Aller-Light">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6013" w14:textId="77777777" w:rsidR="00B63DC0" w:rsidRDefault="00B63DC0" w:rsidP="006B4D06">
    <w:pP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B7BD" w14:textId="77777777" w:rsidR="00B85089" w:rsidRDefault="00B85089" w:rsidP="001F4176">
      <w:r>
        <w:separator/>
      </w:r>
    </w:p>
  </w:footnote>
  <w:footnote w:type="continuationSeparator" w:id="0">
    <w:p w14:paraId="2C13E5C6" w14:textId="77777777" w:rsidR="00B85089" w:rsidRDefault="00B85089" w:rsidP="001F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EF14" w14:textId="77777777" w:rsidR="003F3704" w:rsidRDefault="00B85089" w:rsidP="00F844A3">
    <w:pPr>
      <w:pStyle w:val="Header"/>
      <w:jc w:val="both"/>
    </w:pPr>
    <w:r>
      <w:rPr>
        <w:noProof/>
        <w:lang w:eastAsia="en-AU"/>
      </w:rPr>
      <w:pict w14:anchorId="489BEE8A">
        <v:shapetype id="_x0000_t202" coordsize="21600,21600" o:spt="202" path="m,l,21600r21600,l21600,xe">
          <v:stroke joinstyle="miter"/>
          <v:path gradientshapeok="t" o:connecttype="rect"/>
        </v:shapetype>
        <v:shape id="WordArt 8" o:spid="_x0000_s2049" type="#_x0000_t202" alt="" style="position:absolute;left:0;text-align:left;margin-left:210.2pt;margin-top:13.75pt;width:246.15pt;height:46.75pt;z-index:251657216;visibility:visible;mso-wrap-style:square;mso-wrap-edited:f;mso-width-percent:0;mso-height-percent:0;mso-width-percent:0;mso-height-percent:0;v-text-anchor:top" filled="f" stroked="f">
          <v:path arrowok="t"/>
          <v:textbox>
            <w:txbxContent>
              <w:p w14:paraId="733F3F28"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5C66DA77" w14:textId="77777777" w:rsidR="009C12C9" w:rsidRDefault="009C12C9"/>
            </w:txbxContent>
          </v:textbox>
          <w10:wrap type="square"/>
        </v:shape>
      </w:pict>
    </w:r>
    <w:r w:rsidR="003F3704" w:rsidRPr="003F3704">
      <w:rPr>
        <w:noProof/>
        <w:lang w:eastAsia="en-AU"/>
      </w:rPr>
      <w:drawing>
        <wp:inline distT="0" distB="0" distL="0" distR="0" wp14:anchorId="24C19D4B" wp14:editId="32BC0CAE">
          <wp:extent cx="2527558" cy="929095"/>
          <wp:effectExtent l="0" t="0" r="12700" b="10795"/>
          <wp:docPr id="2" name="Picture 1" descr="G:\CEO\ABAC\ABAC Logo Master Files\ÔÇó ABAC Logo MASTER FILES\WEB\JPEG\RGB\ABAC-Logo+Icon_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O\ABAC\ABAC Logo Master Files\ÔÇó ABAC Logo MASTER FILES\WEB\JPEG\RGB\ABAC-Logo+Icon_RGB-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70" cy="93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2DB"/>
    <w:multiLevelType w:val="hybridMultilevel"/>
    <w:tmpl w:val="20C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B2B4F"/>
    <w:multiLevelType w:val="hybridMultilevel"/>
    <w:tmpl w:val="6D0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6BF"/>
    <w:multiLevelType w:val="hybridMultilevel"/>
    <w:tmpl w:val="889E93E6"/>
    <w:lvl w:ilvl="0" w:tplc="0C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4C96"/>
    <w:multiLevelType w:val="hybridMultilevel"/>
    <w:tmpl w:val="C3566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326C5"/>
    <w:multiLevelType w:val="hybridMultilevel"/>
    <w:tmpl w:val="F782F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673E8"/>
    <w:multiLevelType w:val="hybridMultilevel"/>
    <w:tmpl w:val="DB6E8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107F"/>
    <w:multiLevelType w:val="hybridMultilevel"/>
    <w:tmpl w:val="FC7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D7D24"/>
    <w:multiLevelType w:val="hybridMultilevel"/>
    <w:tmpl w:val="4C3E5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AC6E2A"/>
    <w:multiLevelType w:val="hybridMultilevel"/>
    <w:tmpl w:val="B6BE0DB8"/>
    <w:lvl w:ilvl="0" w:tplc="0C090001">
      <w:start w:val="1"/>
      <w:numFmt w:val="bullet"/>
      <w:lvlText w:val=""/>
      <w:lvlJc w:val="left"/>
      <w:pPr>
        <w:ind w:left="720" w:hanging="360"/>
      </w:pPr>
      <w:rPr>
        <w:rFonts w:ascii="Symbol" w:hAnsi="Symbol" w:hint="default"/>
      </w:rPr>
    </w:lvl>
    <w:lvl w:ilvl="1" w:tplc="A5D8E77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14A69"/>
    <w:multiLevelType w:val="hybridMultilevel"/>
    <w:tmpl w:val="ACE07DA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0" w15:restartNumberingAfterBreak="0">
    <w:nsid w:val="5C4B6DA1"/>
    <w:multiLevelType w:val="hybridMultilevel"/>
    <w:tmpl w:val="0852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CA44BB"/>
    <w:multiLevelType w:val="hybridMultilevel"/>
    <w:tmpl w:val="965E09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71368D"/>
    <w:multiLevelType w:val="hybridMultilevel"/>
    <w:tmpl w:val="FBAEF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4005CD"/>
    <w:multiLevelType w:val="hybridMultilevel"/>
    <w:tmpl w:val="81E8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D82A35"/>
    <w:multiLevelType w:val="hybridMultilevel"/>
    <w:tmpl w:val="D6AC33B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27AF0"/>
    <w:multiLevelType w:val="hybridMultilevel"/>
    <w:tmpl w:val="18E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2"/>
  </w:num>
  <w:num w:numId="6">
    <w:abstractNumId w:val="12"/>
  </w:num>
  <w:num w:numId="7">
    <w:abstractNumId w:val="11"/>
  </w:num>
  <w:num w:numId="8">
    <w:abstractNumId w:val="6"/>
  </w:num>
  <w:num w:numId="9">
    <w:abstractNumId w:val="10"/>
  </w:num>
  <w:num w:numId="10">
    <w:abstractNumId w:val="0"/>
  </w:num>
  <w:num w:numId="11">
    <w:abstractNumId w:val="15"/>
  </w:num>
  <w:num w:numId="12">
    <w:abstractNumId w:val="5"/>
  </w:num>
  <w:num w:numId="13">
    <w:abstractNumId w:val="9"/>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hideSpellingErrors/>
  <w:hideGrammaticalErrors/>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4415"/>
    <w:rsid w:val="000032CF"/>
    <w:rsid w:val="00004134"/>
    <w:rsid w:val="00014A42"/>
    <w:rsid w:val="00016C6E"/>
    <w:rsid w:val="000179BD"/>
    <w:rsid w:val="0002116A"/>
    <w:rsid w:val="00021EF5"/>
    <w:rsid w:val="00042BFF"/>
    <w:rsid w:val="0006182F"/>
    <w:rsid w:val="00066C32"/>
    <w:rsid w:val="000713A6"/>
    <w:rsid w:val="000730D3"/>
    <w:rsid w:val="000823EC"/>
    <w:rsid w:val="000918EE"/>
    <w:rsid w:val="00097930"/>
    <w:rsid w:val="000A27AB"/>
    <w:rsid w:val="000B57A4"/>
    <w:rsid w:val="000C76CF"/>
    <w:rsid w:val="000D6CC7"/>
    <w:rsid w:val="000F3543"/>
    <w:rsid w:val="000F7704"/>
    <w:rsid w:val="00104A03"/>
    <w:rsid w:val="00120A5B"/>
    <w:rsid w:val="00124090"/>
    <w:rsid w:val="001461C6"/>
    <w:rsid w:val="0015777B"/>
    <w:rsid w:val="00157D25"/>
    <w:rsid w:val="00161476"/>
    <w:rsid w:val="00161B0C"/>
    <w:rsid w:val="0017048D"/>
    <w:rsid w:val="00171A53"/>
    <w:rsid w:val="00171B74"/>
    <w:rsid w:val="001902CD"/>
    <w:rsid w:val="00195CD5"/>
    <w:rsid w:val="001B3584"/>
    <w:rsid w:val="001B555A"/>
    <w:rsid w:val="001B594E"/>
    <w:rsid w:val="001B6548"/>
    <w:rsid w:val="001C1258"/>
    <w:rsid w:val="001C277C"/>
    <w:rsid w:val="001C35D6"/>
    <w:rsid w:val="001C3688"/>
    <w:rsid w:val="001D22F2"/>
    <w:rsid w:val="001D62F6"/>
    <w:rsid w:val="001D7508"/>
    <w:rsid w:val="001E7FED"/>
    <w:rsid w:val="001F2058"/>
    <w:rsid w:val="001F4176"/>
    <w:rsid w:val="001F4B77"/>
    <w:rsid w:val="002129C2"/>
    <w:rsid w:val="00214EC6"/>
    <w:rsid w:val="00235E91"/>
    <w:rsid w:val="00246E68"/>
    <w:rsid w:val="002563BD"/>
    <w:rsid w:val="00256D8F"/>
    <w:rsid w:val="00272C5F"/>
    <w:rsid w:val="00285931"/>
    <w:rsid w:val="00290A0F"/>
    <w:rsid w:val="002A5A31"/>
    <w:rsid w:val="002A73BE"/>
    <w:rsid w:val="002C4462"/>
    <w:rsid w:val="002E47EC"/>
    <w:rsid w:val="002E6EBE"/>
    <w:rsid w:val="002F3731"/>
    <w:rsid w:val="002F4AD7"/>
    <w:rsid w:val="002F7F1C"/>
    <w:rsid w:val="003012E0"/>
    <w:rsid w:val="003037CA"/>
    <w:rsid w:val="003044EE"/>
    <w:rsid w:val="003049E8"/>
    <w:rsid w:val="00314F24"/>
    <w:rsid w:val="003319F3"/>
    <w:rsid w:val="003337C7"/>
    <w:rsid w:val="00334531"/>
    <w:rsid w:val="0033583F"/>
    <w:rsid w:val="00336E3B"/>
    <w:rsid w:val="00337154"/>
    <w:rsid w:val="0034015E"/>
    <w:rsid w:val="00355D82"/>
    <w:rsid w:val="00360022"/>
    <w:rsid w:val="00364415"/>
    <w:rsid w:val="00365F8D"/>
    <w:rsid w:val="00375878"/>
    <w:rsid w:val="00375FA8"/>
    <w:rsid w:val="00390262"/>
    <w:rsid w:val="003B1153"/>
    <w:rsid w:val="003B2EC8"/>
    <w:rsid w:val="003B3562"/>
    <w:rsid w:val="003C417C"/>
    <w:rsid w:val="003E270D"/>
    <w:rsid w:val="003E3EE2"/>
    <w:rsid w:val="003E7E98"/>
    <w:rsid w:val="003F1887"/>
    <w:rsid w:val="003F3704"/>
    <w:rsid w:val="00402FFC"/>
    <w:rsid w:val="0041642A"/>
    <w:rsid w:val="00426042"/>
    <w:rsid w:val="0043032F"/>
    <w:rsid w:val="0043538D"/>
    <w:rsid w:val="004504FA"/>
    <w:rsid w:val="00450AF5"/>
    <w:rsid w:val="00462300"/>
    <w:rsid w:val="00467870"/>
    <w:rsid w:val="004721A3"/>
    <w:rsid w:val="00487064"/>
    <w:rsid w:val="004B3466"/>
    <w:rsid w:val="004C1D85"/>
    <w:rsid w:val="004C458D"/>
    <w:rsid w:val="004E3BAD"/>
    <w:rsid w:val="004E4079"/>
    <w:rsid w:val="00534CAA"/>
    <w:rsid w:val="0053530F"/>
    <w:rsid w:val="00547971"/>
    <w:rsid w:val="00560DA3"/>
    <w:rsid w:val="005665E6"/>
    <w:rsid w:val="0056673A"/>
    <w:rsid w:val="005A0F11"/>
    <w:rsid w:val="005A3124"/>
    <w:rsid w:val="005C0990"/>
    <w:rsid w:val="005C59BB"/>
    <w:rsid w:val="005D722D"/>
    <w:rsid w:val="005E7C81"/>
    <w:rsid w:val="005F1525"/>
    <w:rsid w:val="006015C9"/>
    <w:rsid w:val="00603785"/>
    <w:rsid w:val="006049C9"/>
    <w:rsid w:val="0061240B"/>
    <w:rsid w:val="00614800"/>
    <w:rsid w:val="00623A1A"/>
    <w:rsid w:val="0062724B"/>
    <w:rsid w:val="0064098B"/>
    <w:rsid w:val="006646E1"/>
    <w:rsid w:val="00681868"/>
    <w:rsid w:val="00681F14"/>
    <w:rsid w:val="00694D16"/>
    <w:rsid w:val="006B495D"/>
    <w:rsid w:val="006B4D06"/>
    <w:rsid w:val="006B51D9"/>
    <w:rsid w:val="006B625B"/>
    <w:rsid w:val="006E0DF2"/>
    <w:rsid w:val="006E5D74"/>
    <w:rsid w:val="006F2D28"/>
    <w:rsid w:val="00701254"/>
    <w:rsid w:val="007130C6"/>
    <w:rsid w:val="00713E11"/>
    <w:rsid w:val="0072472E"/>
    <w:rsid w:val="00725E47"/>
    <w:rsid w:val="00735682"/>
    <w:rsid w:val="00745CF6"/>
    <w:rsid w:val="007533EC"/>
    <w:rsid w:val="007713B3"/>
    <w:rsid w:val="0078739A"/>
    <w:rsid w:val="00797949"/>
    <w:rsid w:val="007A365A"/>
    <w:rsid w:val="007A61F9"/>
    <w:rsid w:val="007B3A4E"/>
    <w:rsid w:val="007D406B"/>
    <w:rsid w:val="007D53AD"/>
    <w:rsid w:val="007E2C78"/>
    <w:rsid w:val="007E69F9"/>
    <w:rsid w:val="007F3D77"/>
    <w:rsid w:val="00801E64"/>
    <w:rsid w:val="00805669"/>
    <w:rsid w:val="00806020"/>
    <w:rsid w:val="00833585"/>
    <w:rsid w:val="00850364"/>
    <w:rsid w:val="0085194D"/>
    <w:rsid w:val="00853A34"/>
    <w:rsid w:val="008A4DB8"/>
    <w:rsid w:val="008B39AE"/>
    <w:rsid w:val="008C43DD"/>
    <w:rsid w:val="008E4ADA"/>
    <w:rsid w:val="008F6DA1"/>
    <w:rsid w:val="00903689"/>
    <w:rsid w:val="00914E14"/>
    <w:rsid w:val="009204C7"/>
    <w:rsid w:val="00931212"/>
    <w:rsid w:val="00936D3E"/>
    <w:rsid w:val="00940152"/>
    <w:rsid w:val="00944CD7"/>
    <w:rsid w:val="00944E59"/>
    <w:rsid w:val="00947DC5"/>
    <w:rsid w:val="0099317C"/>
    <w:rsid w:val="00995249"/>
    <w:rsid w:val="009A2BD3"/>
    <w:rsid w:val="009B501F"/>
    <w:rsid w:val="009C12C9"/>
    <w:rsid w:val="009D1B6E"/>
    <w:rsid w:val="009D2850"/>
    <w:rsid w:val="009D393A"/>
    <w:rsid w:val="009D4682"/>
    <w:rsid w:val="009E7545"/>
    <w:rsid w:val="009F114E"/>
    <w:rsid w:val="00A1101C"/>
    <w:rsid w:val="00A22ADF"/>
    <w:rsid w:val="00A22D93"/>
    <w:rsid w:val="00A4478F"/>
    <w:rsid w:val="00A50937"/>
    <w:rsid w:val="00A549B2"/>
    <w:rsid w:val="00A56E73"/>
    <w:rsid w:val="00A71B16"/>
    <w:rsid w:val="00A71F1D"/>
    <w:rsid w:val="00A86E1B"/>
    <w:rsid w:val="00A90C86"/>
    <w:rsid w:val="00AB38DE"/>
    <w:rsid w:val="00AC33F7"/>
    <w:rsid w:val="00AD0E69"/>
    <w:rsid w:val="00AD2F49"/>
    <w:rsid w:val="00AD3FF8"/>
    <w:rsid w:val="00AF172E"/>
    <w:rsid w:val="00AF1C73"/>
    <w:rsid w:val="00AF4B9E"/>
    <w:rsid w:val="00AF511D"/>
    <w:rsid w:val="00B12557"/>
    <w:rsid w:val="00B13F7B"/>
    <w:rsid w:val="00B23E6D"/>
    <w:rsid w:val="00B24761"/>
    <w:rsid w:val="00B32ADB"/>
    <w:rsid w:val="00B471F2"/>
    <w:rsid w:val="00B47EE4"/>
    <w:rsid w:val="00B51915"/>
    <w:rsid w:val="00B56444"/>
    <w:rsid w:val="00B63DC0"/>
    <w:rsid w:val="00B677C7"/>
    <w:rsid w:val="00B70700"/>
    <w:rsid w:val="00B70F5C"/>
    <w:rsid w:val="00B76031"/>
    <w:rsid w:val="00B84522"/>
    <w:rsid w:val="00B85089"/>
    <w:rsid w:val="00BA633F"/>
    <w:rsid w:val="00BB15A6"/>
    <w:rsid w:val="00BB7B6D"/>
    <w:rsid w:val="00BF1704"/>
    <w:rsid w:val="00C0004C"/>
    <w:rsid w:val="00C03619"/>
    <w:rsid w:val="00C1092B"/>
    <w:rsid w:val="00C15F24"/>
    <w:rsid w:val="00C21161"/>
    <w:rsid w:val="00C22F6F"/>
    <w:rsid w:val="00C34AF2"/>
    <w:rsid w:val="00C50D48"/>
    <w:rsid w:val="00C6037B"/>
    <w:rsid w:val="00C62BBF"/>
    <w:rsid w:val="00C63151"/>
    <w:rsid w:val="00C652BE"/>
    <w:rsid w:val="00C70E64"/>
    <w:rsid w:val="00C7314F"/>
    <w:rsid w:val="00C734DB"/>
    <w:rsid w:val="00C862A2"/>
    <w:rsid w:val="00C90CDB"/>
    <w:rsid w:val="00CC0574"/>
    <w:rsid w:val="00CC2447"/>
    <w:rsid w:val="00CC2EAF"/>
    <w:rsid w:val="00CC3DAD"/>
    <w:rsid w:val="00CD0D20"/>
    <w:rsid w:val="00CD6A90"/>
    <w:rsid w:val="00D11378"/>
    <w:rsid w:val="00D13FEA"/>
    <w:rsid w:val="00D36C50"/>
    <w:rsid w:val="00D54323"/>
    <w:rsid w:val="00D6569E"/>
    <w:rsid w:val="00D65F56"/>
    <w:rsid w:val="00D92A63"/>
    <w:rsid w:val="00DA13FA"/>
    <w:rsid w:val="00DC1706"/>
    <w:rsid w:val="00DC33B3"/>
    <w:rsid w:val="00DC693A"/>
    <w:rsid w:val="00DD2061"/>
    <w:rsid w:val="00DD507F"/>
    <w:rsid w:val="00DF33E7"/>
    <w:rsid w:val="00DF36A8"/>
    <w:rsid w:val="00DF6B25"/>
    <w:rsid w:val="00E0556E"/>
    <w:rsid w:val="00E13E54"/>
    <w:rsid w:val="00E23B32"/>
    <w:rsid w:val="00E24356"/>
    <w:rsid w:val="00E2754B"/>
    <w:rsid w:val="00E30CA5"/>
    <w:rsid w:val="00E448E9"/>
    <w:rsid w:val="00E507D3"/>
    <w:rsid w:val="00E7567D"/>
    <w:rsid w:val="00E82606"/>
    <w:rsid w:val="00E968FC"/>
    <w:rsid w:val="00E97900"/>
    <w:rsid w:val="00EA293D"/>
    <w:rsid w:val="00EB07EE"/>
    <w:rsid w:val="00EB0DC9"/>
    <w:rsid w:val="00EC1DD3"/>
    <w:rsid w:val="00EE06F5"/>
    <w:rsid w:val="00EE5129"/>
    <w:rsid w:val="00EF35DF"/>
    <w:rsid w:val="00F074DA"/>
    <w:rsid w:val="00F07E85"/>
    <w:rsid w:val="00F1656D"/>
    <w:rsid w:val="00F16EFD"/>
    <w:rsid w:val="00F20F35"/>
    <w:rsid w:val="00F21DE2"/>
    <w:rsid w:val="00F46F43"/>
    <w:rsid w:val="00F50DE3"/>
    <w:rsid w:val="00F553F3"/>
    <w:rsid w:val="00F6270B"/>
    <w:rsid w:val="00F62AD8"/>
    <w:rsid w:val="00F80F19"/>
    <w:rsid w:val="00F81190"/>
    <w:rsid w:val="00F83AD7"/>
    <w:rsid w:val="00F844A3"/>
    <w:rsid w:val="00F870FA"/>
    <w:rsid w:val="00F924F5"/>
    <w:rsid w:val="00F92563"/>
    <w:rsid w:val="00FA288F"/>
    <w:rsid w:val="00FB2FF3"/>
    <w:rsid w:val="00FB4302"/>
    <w:rsid w:val="00FB66D1"/>
    <w:rsid w:val="00FB6A12"/>
    <w:rsid w:val="00FC30B8"/>
    <w:rsid w:val="00FC3F62"/>
    <w:rsid w:val="00FC57CC"/>
    <w:rsid w:val="00FE7EC8"/>
    <w:rsid w:val="00FF3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52028A"/>
  <w15:docId w15:val="{7583DBF0-2470-EE40-A705-A3008FD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12"/>
    <w:rPr>
      <w:rFonts w:ascii="Times New Roman" w:hAnsi="Times New Roman"/>
      <w:spacing w:val="-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07">
    <w:name w:val="Bullets_07"/>
    <w:basedOn w:val="Normal"/>
    <w:autoRedefine/>
    <w:uiPriority w:val="99"/>
    <w:rsid w:val="00157D25"/>
    <w:pPr>
      <w:widowControl w:val="0"/>
      <w:tabs>
        <w:tab w:val="left" w:pos="340"/>
        <w:tab w:val="left" w:pos="500"/>
      </w:tabs>
      <w:suppressAutoHyphens/>
      <w:autoSpaceDE w:val="0"/>
      <w:autoSpaceDN w:val="0"/>
      <w:adjustRightInd w:val="0"/>
      <w:spacing w:after="28" w:line="260" w:lineRule="atLeast"/>
      <w:textAlignment w:val="center"/>
    </w:pPr>
    <w:rPr>
      <w:rFonts w:ascii="TitilliumText22L Rg" w:hAnsi="TitilliumText22L Rg" w:cs="TitilliumText22L-Thin"/>
      <w:color w:val="13171A"/>
      <w:sz w:val="22"/>
      <w:szCs w:val="22"/>
      <w:lang w:val="en-GB"/>
    </w:rPr>
  </w:style>
  <w:style w:type="paragraph" w:styleId="Header">
    <w:name w:val="header"/>
    <w:basedOn w:val="Normal"/>
    <w:link w:val="HeaderChar"/>
    <w:uiPriority w:val="99"/>
    <w:unhideWhenUsed/>
    <w:rsid w:val="001F4176"/>
    <w:pPr>
      <w:tabs>
        <w:tab w:val="center" w:pos="4320"/>
        <w:tab w:val="right" w:pos="8640"/>
      </w:tabs>
    </w:pPr>
  </w:style>
  <w:style w:type="character" w:customStyle="1" w:styleId="HeaderChar">
    <w:name w:val="Header Char"/>
    <w:basedOn w:val="DefaultParagraphFont"/>
    <w:link w:val="Header"/>
    <w:uiPriority w:val="99"/>
    <w:rsid w:val="001F4176"/>
  </w:style>
  <w:style w:type="paragraph" w:styleId="Footer">
    <w:name w:val="footer"/>
    <w:basedOn w:val="Normal"/>
    <w:link w:val="FooterChar"/>
    <w:uiPriority w:val="99"/>
    <w:unhideWhenUsed/>
    <w:rsid w:val="001F4176"/>
    <w:pPr>
      <w:tabs>
        <w:tab w:val="center" w:pos="4320"/>
        <w:tab w:val="right" w:pos="8640"/>
      </w:tabs>
    </w:pPr>
  </w:style>
  <w:style w:type="character" w:customStyle="1" w:styleId="FooterChar">
    <w:name w:val="Footer Char"/>
    <w:basedOn w:val="DefaultParagraphFont"/>
    <w:link w:val="Footer"/>
    <w:uiPriority w:val="99"/>
    <w:rsid w:val="001F4176"/>
  </w:style>
  <w:style w:type="paragraph" w:customStyle="1" w:styleId="BasicParagraph">
    <w:name w:val="[Basic Paragraph]"/>
    <w:basedOn w:val="Normal"/>
    <w:uiPriority w:val="99"/>
    <w:rsid w:val="001F417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1F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176"/>
    <w:rPr>
      <w:rFonts w:ascii="Lucida Grande" w:hAnsi="Lucida Grande" w:cs="Lucida Grande"/>
      <w:color w:val="616A74"/>
      <w:spacing w:val="-6"/>
      <w:sz w:val="18"/>
      <w:szCs w:val="18"/>
    </w:rPr>
  </w:style>
  <w:style w:type="paragraph" w:customStyle="1" w:styleId="Body">
    <w:name w:val="• Body"/>
    <w:basedOn w:val="Normal"/>
    <w:uiPriority w:val="99"/>
    <w:rsid w:val="00914E14"/>
    <w:pPr>
      <w:widowControl w:val="0"/>
      <w:suppressAutoHyphens/>
      <w:autoSpaceDE w:val="0"/>
      <w:autoSpaceDN w:val="0"/>
      <w:adjustRightInd w:val="0"/>
      <w:spacing w:after="113" w:line="250" w:lineRule="atLeast"/>
      <w:textAlignment w:val="center"/>
    </w:pPr>
    <w:rPr>
      <w:rFonts w:ascii="HelveticaNeue" w:hAnsi="HelveticaNeue" w:cs="HelveticaNeue"/>
      <w:color w:val="000000"/>
      <w:spacing w:val="-7"/>
      <w:sz w:val="20"/>
      <w:szCs w:val="20"/>
      <w:lang w:val="en-GB"/>
    </w:rPr>
  </w:style>
  <w:style w:type="paragraph" w:customStyle="1" w:styleId="ParagraphStyle4">
    <w:name w:val="Paragraph Style 4"/>
    <w:basedOn w:val="Normal"/>
    <w:uiPriority w:val="99"/>
    <w:rsid w:val="00914E14"/>
    <w:pPr>
      <w:widowControl w:val="0"/>
      <w:suppressAutoHyphens/>
      <w:autoSpaceDE w:val="0"/>
      <w:autoSpaceDN w:val="0"/>
      <w:adjustRightInd w:val="0"/>
      <w:spacing w:before="113" w:after="57" w:line="260" w:lineRule="atLeast"/>
      <w:textAlignment w:val="center"/>
    </w:pPr>
    <w:rPr>
      <w:rFonts w:ascii="HelveticaNeue" w:hAnsi="HelveticaNeue" w:cs="HelveticaNeue"/>
      <w:color w:val="000000"/>
      <w:spacing w:val="0"/>
      <w:sz w:val="20"/>
      <w:szCs w:val="20"/>
      <w:lang w:val="en-US"/>
    </w:rPr>
  </w:style>
  <w:style w:type="paragraph" w:customStyle="1" w:styleId="Body0">
    <w:name w:val="Body"/>
    <w:basedOn w:val="Normal"/>
    <w:qFormat/>
    <w:rsid w:val="00603785"/>
    <w:pPr>
      <w:widowControl w:val="0"/>
      <w:suppressAutoHyphens/>
      <w:autoSpaceDE w:val="0"/>
      <w:autoSpaceDN w:val="0"/>
      <w:adjustRightInd w:val="0"/>
      <w:spacing w:after="283" w:line="230" w:lineRule="atLeast"/>
      <w:textAlignment w:val="center"/>
    </w:pPr>
    <w:rPr>
      <w:rFonts w:ascii="TradeGothic Light" w:hAnsi="TradeGothic Light" w:cs="Aller-Light"/>
      <w:color w:val="45545F"/>
      <w:spacing w:val="-4"/>
      <w:sz w:val="18"/>
      <w:szCs w:val="18"/>
      <w:lang w:val="en-GB"/>
    </w:rPr>
  </w:style>
  <w:style w:type="character" w:customStyle="1" w:styleId="ndesc">
    <w:name w:val="ndesc"/>
    <w:basedOn w:val="DefaultParagraphFont"/>
    <w:rsid w:val="002F4AD7"/>
  </w:style>
  <w:style w:type="paragraph" w:styleId="ListParagraph">
    <w:name w:val="List Paragraph"/>
    <w:basedOn w:val="Normal"/>
    <w:uiPriority w:val="34"/>
    <w:qFormat/>
    <w:rsid w:val="001C1258"/>
    <w:pPr>
      <w:ind w:left="720"/>
    </w:pPr>
    <w:rPr>
      <w:rFonts w:eastAsia="Times New Roman" w:cs="Times New Roman"/>
      <w:spacing w:val="0"/>
      <w:szCs w:val="24"/>
      <w:lang w:eastAsia="en-AU"/>
    </w:rPr>
  </w:style>
  <w:style w:type="character" w:styleId="Hyperlink">
    <w:name w:val="Hyperlink"/>
    <w:basedOn w:val="DefaultParagraphFont"/>
    <w:uiPriority w:val="99"/>
    <w:unhideWhenUsed/>
    <w:rsid w:val="00681F14"/>
    <w:rPr>
      <w:color w:val="0000FF"/>
      <w:u w:val="single"/>
    </w:rPr>
  </w:style>
  <w:style w:type="character" w:customStyle="1" w:styleId="apple-style-span">
    <w:name w:val="apple-style-span"/>
    <w:basedOn w:val="DefaultParagraphFont"/>
    <w:rsid w:val="004B3466"/>
  </w:style>
  <w:style w:type="table" w:styleId="TableGrid">
    <w:name w:val="Table Grid"/>
    <w:basedOn w:val="TableNormal"/>
    <w:uiPriority w:val="59"/>
    <w:rsid w:val="004353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F24"/>
    <w:pPr>
      <w:spacing w:before="100" w:beforeAutospacing="1" w:after="100" w:afterAutospacing="1"/>
    </w:pPr>
    <w:rPr>
      <w:rFonts w:cs="Times New Roman"/>
      <w:spacing w:val="0"/>
      <w:szCs w:val="24"/>
      <w:lang w:eastAsia="en-AU"/>
    </w:rPr>
  </w:style>
  <w:style w:type="character" w:styleId="FollowedHyperlink">
    <w:name w:val="FollowedHyperlink"/>
    <w:basedOn w:val="DefaultParagraphFont"/>
    <w:uiPriority w:val="99"/>
    <w:semiHidden/>
    <w:unhideWhenUsed/>
    <w:rsid w:val="00CC2447"/>
    <w:rPr>
      <w:color w:val="800080" w:themeColor="followedHyperlink"/>
      <w:u w:val="single"/>
    </w:rPr>
  </w:style>
  <w:style w:type="character" w:customStyle="1" w:styleId="UnresolvedMention1">
    <w:name w:val="Unresolved Mention1"/>
    <w:basedOn w:val="DefaultParagraphFont"/>
    <w:uiPriority w:val="99"/>
    <w:semiHidden/>
    <w:unhideWhenUsed/>
    <w:rsid w:val="0072472E"/>
    <w:rPr>
      <w:color w:val="605E5C"/>
      <w:shd w:val="clear" w:color="auto" w:fill="E1DFDD"/>
    </w:rPr>
  </w:style>
  <w:style w:type="character" w:styleId="UnresolvedMention">
    <w:name w:val="Unresolved Mention"/>
    <w:basedOn w:val="DefaultParagraphFont"/>
    <w:uiPriority w:val="99"/>
    <w:semiHidden/>
    <w:unhideWhenUsed/>
    <w:rsid w:val="00F83AD7"/>
    <w:rPr>
      <w:color w:val="605E5C"/>
      <w:shd w:val="clear" w:color="auto" w:fill="E1DFDD"/>
    </w:rPr>
  </w:style>
  <w:style w:type="paragraph" w:styleId="Revision">
    <w:name w:val="Revision"/>
    <w:hidden/>
    <w:uiPriority w:val="99"/>
    <w:semiHidden/>
    <w:rsid w:val="006646E1"/>
    <w:rPr>
      <w:rFonts w:ascii="Times New Roman" w:hAnsi="Times New Roman"/>
      <w:spacing w:val="-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2108">
      <w:bodyDiv w:val="1"/>
      <w:marLeft w:val="0"/>
      <w:marRight w:val="0"/>
      <w:marTop w:val="0"/>
      <w:marBottom w:val="0"/>
      <w:divBdr>
        <w:top w:val="none" w:sz="0" w:space="0" w:color="auto"/>
        <w:left w:val="none" w:sz="0" w:space="0" w:color="auto"/>
        <w:bottom w:val="none" w:sz="0" w:space="0" w:color="auto"/>
        <w:right w:val="none" w:sz="0" w:space="0" w:color="auto"/>
      </w:divBdr>
    </w:div>
    <w:div w:id="60103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93416156/3930394021" TargetMode="External"/><Relationship Id="rId18" Type="http://schemas.openxmlformats.org/officeDocument/2006/relationships/hyperlink" Target="http://www.abac.org.au/publications/quarterly-repo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meo.com/393415842/94a73053de" TargetMode="External"/><Relationship Id="rId17" Type="http://schemas.openxmlformats.org/officeDocument/2006/relationships/hyperlink" Target="https://adstandards.cmail20.com/t/r-l-jhhiuhhk-huktliiulu-d/" TargetMode="External"/><Relationship Id="rId2" Type="http://schemas.openxmlformats.org/officeDocument/2006/relationships/customXml" Target="../customXml/item2.xml"/><Relationship Id="rId16" Type="http://schemas.openxmlformats.org/officeDocument/2006/relationships/hyperlink" Target="https://adstandards.cmail20.com/t/r-l-jhhiuhhk-huktliiulu-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ac.org.au/wp-content/uploads/2019/12/ABAC-Alcohol-Packaging-Guide-2019.pdf" TargetMode="External"/><Relationship Id="rId5" Type="http://schemas.openxmlformats.org/officeDocument/2006/relationships/numbering" Target="numbering.xml"/><Relationship Id="rId15" Type="http://schemas.openxmlformats.org/officeDocument/2006/relationships/hyperlink" Target="https://vimeo.com/393416710/7a79d4250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ba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93416556/55f1eed37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ent/Google%20Drive/ABAC%20%20%20/Communications/Quarterly%20media%20reports/ABAC%20Media%20Release%20First%20Quarterly%20Report%202020%20-%20%207%20Apri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0F5E3EA5FE0D4B8D7C13995E4B9842" ma:contentTypeVersion="6" ma:contentTypeDescription="Create a new document." ma:contentTypeScope="" ma:versionID="7aa9d07cf5ec8f3fbf27092a095f13e7">
  <xsd:schema xmlns:xsd="http://www.w3.org/2001/XMLSchema" xmlns:xs="http://www.w3.org/2001/XMLSchema" xmlns:p="http://schemas.microsoft.com/office/2006/metadata/properties" xmlns:ns3="ff502af1-44bc-4842-a8e7-b2c3cebc6b77" targetNamespace="http://schemas.microsoft.com/office/2006/metadata/properties" ma:root="true" ma:fieldsID="b71cd1a8a68ce56bdbbce5f05e8df2a5" ns3:_="">
    <xsd:import namespace="ff502af1-44bc-4842-a8e7-b2c3cebc6b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2af1-44bc-4842-a8e7-b2c3cebc6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5F7F5-DE3D-40EE-9DF0-9048B0A86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7476F-ED58-7245-84F7-AB349FF65B11}">
  <ds:schemaRefs>
    <ds:schemaRef ds:uri="http://schemas.openxmlformats.org/officeDocument/2006/bibliography"/>
  </ds:schemaRefs>
</ds:datastoreItem>
</file>

<file path=customXml/itemProps3.xml><?xml version="1.0" encoding="utf-8"?>
<ds:datastoreItem xmlns:ds="http://schemas.openxmlformats.org/officeDocument/2006/customXml" ds:itemID="{A56DC920-99B9-4459-B9AD-C80EB0F6B996}">
  <ds:schemaRefs>
    <ds:schemaRef ds:uri="http://schemas.microsoft.com/sharepoint/v3/contenttype/forms"/>
  </ds:schemaRefs>
</ds:datastoreItem>
</file>

<file path=customXml/itemProps4.xml><?xml version="1.0" encoding="utf-8"?>
<ds:datastoreItem xmlns:ds="http://schemas.openxmlformats.org/officeDocument/2006/customXml" ds:itemID="{169F3643-5C34-4F34-BE2A-0E25DB36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2af1-44bc-4842-a8e7-b2c3cebc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ABAC Media Release First Quarterly Report 2020 -  7 April 2020.dotx</Template>
  <TotalTime>12</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Goosebumps</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Jayne Taylor</cp:lastModifiedBy>
  <cp:revision>4</cp:revision>
  <cp:lastPrinted>2020-01-13T03:10:00Z</cp:lastPrinted>
  <dcterms:created xsi:type="dcterms:W3CDTF">2020-04-06T02:59:00Z</dcterms:created>
  <dcterms:modified xsi:type="dcterms:W3CDTF">2020-04-07T23:52:00Z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0x0101005E0F5E3EA5FE0D4B8D7C13995E4B9842</vt:lpwstr>
  </property>
</Properties>
</file>